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987" w:rsidRPr="00066987" w:rsidRDefault="00066987" w:rsidP="00066987">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firstRow="1" w:lastRow="0" w:firstColumn="1" w:lastColumn="0" w:noHBand="0" w:noVBand="1"/>
      </w:tblPr>
      <w:tblGrid>
        <w:gridCol w:w="1884"/>
        <w:gridCol w:w="1870"/>
        <w:gridCol w:w="1870"/>
        <w:gridCol w:w="2065"/>
        <w:gridCol w:w="1701"/>
      </w:tblGrid>
      <w:tr w:rsidR="00066987" w:rsidRPr="00066987" w:rsidTr="00066987">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lang w:val="nl-BE"/>
              </w:rPr>
            </w:pPr>
            <w:r w:rsidRPr="00066987">
              <w:rPr>
                <w:rFonts w:ascii="Times New Roman" w:eastAsia="Times New Roman" w:hAnsi="Times New Roman" w:cs="Times New Roman"/>
                <w:b/>
                <w:bCs/>
                <w:color w:val="000000"/>
                <w:sz w:val="24"/>
                <w:szCs w:val="24"/>
                <w:lang w:val="nl-BE"/>
              </w:rPr>
              <w:t>J U S T E L     -     Geconsolideerde wetgeving</w:t>
            </w:r>
          </w:p>
        </w:tc>
      </w:tr>
      <w:tr w:rsidR="00066987" w:rsidRPr="00066987" w:rsidTr="00066987">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hyperlink r:id="rId4" w:anchor="end" w:tgtFrame="_self" w:history="1">
              <w:proofErr w:type="spellStart"/>
              <w:r w:rsidRPr="00066987">
                <w:rPr>
                  <w:rFonts w:ascii="Times New Roman" w:eastAsia="Times New Roman" w:hAnsi="Times New Roman" w:cs="Times New Roman"/>
                  <w:b/>
                  <w:bCs/>
                  <w:color w:val="0000FF"/>
                  <w:sz w:val="24"/>
                  <w:szCs w:val="24"/>
                  <w:u w:val="single"/>
                </w:rPr>
                <w:t>Einde</w:t>
              </w:r>
              <w:proofErr w:type="spellEnd"/>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hyperlink r:id="rId5" w:anchor="hit1" w:tgtFrame="_self" w:history="1">
              <w:proofErr w:type="spellStart"/>
              <w:r w:rsidRPr="00066987">
                <w:rPr>
                  <w:rFonts w:ascii="Times New Roman" w:eastAsia="Times New Roman" w:hAnsi="Times New Roman" w:cs="Times New Roman"/>
                  <w:b/>
                  <w:bCs/>
                  <w:color w:val="0000FF"/>
                  <w:sz w:val="24"/>
                  <w:szCs w:val="24"/>
                  <w:u w:val="single"/>
                </w:rPr>
                <w:t>Eerste</w:t>
              </w:r>
              <w:proofErr w:type="spellEnd"/>
              <w:r w:rsidRPr="00066987">
                <w:rPr>
                  <w:rFonts w:ascii="Times New Roman" w:eastAsia="Times New Roman" w:hAnsi="Times New Roman" w:cs="Times New Roman"/>
                  <w:b/>
                  <w:bCs/>
                  <w:color w:val="0000FF"/>
                  <w:sz w:val="24"/>
                  <w:szCs w:val="24"/>
                  <w:u w:val="single"/>
                </w:rPr>
                <w:t xml:space="preserve"> </w:t>
              </w:r>
              <w:proofErr w:type="spellStart"/>
              <w:r w:rsidRPr="00066987">
                <w:rPr>
                  <w:rFonts w:ascii="Times New Roman" w:eastAsia="Times New Roman" w:hAnsi="Times New Roman" w:cs="Times New Roman"/>
                  <w:b/>
                  <w:bCs/>
                  <w:color w:val="0000FF"/>
                  <w:sz w:val="24"/>
                  <w:szCs w:val="24"/>
                  <w:u w:val="single"/>
                </w:rPr>
                <w:t>woord</w:t>
              </w:r>
              <w:proofErr w:type="spellEnd"/>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hyperlink r:id="rId6" w:anchor="end" w:tgtFrame="_self" w:history="1">
              <w:proofErr w:type="spellStart"/>
              <w:r w:rsidRPr="00066987">
                <w:rPr>
                  <w:rFonts w:ascii="Times New Roman" w:eastAsia="Times New Roman" w:hAnsi="Times New Roman" w:cs="Times New Roman"/>
                  <w:b/>
                  <w:bCs/>
                  <w:color w:val="0000FF"/>
                  <w:sz w:val="24"/>
                  <w:szCs w:val="24"/>
                  <w:u w:val="single"/>
                </w:rPr>
                <w:t>Laatste</w:t>
              </w:r>
              <w:proofErr w:type="spellEnd"/>
              <w:r w:rsidRPr="00066987">
                <w:rPr>
                  <w:rFonts w:ascii="Times New Roman" w:eastAsia="Times New Roman" w:hAnsi="Times New Roman" w:cs="Times New Roman"/>
                  <w:b/>
                  <w:bCs/>
                  <w:color w:val="0000FF"/>
                  <w:sz w:val="24"/>
                  <w:szCs w:val="24"/>
                  <w:u w:val="single"/>
                </w:rPr>
                <w:t xml:space="preserve"> </w:t>
              </w:r>
              <w:proofErr w:type="spellStart"/>
              <w:r w:rsidRPr="00066987">
                <w:rPr>
                  <w:rFonts w:ascii="Times New Roman" w:eastAsia="Times New Roman" w:hAnsi="Times New Roman" w:cs="Times New Roman"/>
                  <w:b/>
                  <w:bCs/>
                  <w:color w:val="0000FF"/>
                  <w:sz w:val="24"/>
                  <w:szCs w:val="24"/>
                  <w:u w:val="single"/>
                </w:rPr>
                <w:t>woord</w:t>
              </w:r>
              <w:proofErr w:type="spellEnd"/>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hyperlink r:id="rId7" w:anchor="modification" w:history="1">
              <w:proofErr w:type="spellStart"/>
              <w:r w:rsidRPr="00066987">
                <w:rPr>
                  <w:rFonts w:ascii="Times New Roman" w:eastAsia="Times New Roman" w:hAnsi="Times New Roman" w:cs="Times New Roman"/>
                  <w:b/>
                  <w:bCs/>
                  <w:color w:val="0000FF"/>
                  <w:sz w:val="24"/>
                  <w:szCs w:val="24"/>
                  <w:u w:val="single"/>
                </w:rPr>
                <w:t>Wijziging</w:t>
              </w:r>
              <w:proofErr w:type="spellEnd"/>
              <w:r w:rsidRPr="00066987">
                <w:rPr>
                  <w:rFonts w:ascii="Times New Roman" w:eastAsia="Times New Roman" w:hAnsi="Times New Roman" w:cs="Times New Roman"/>
                  <w:b/>
                  <w:bCs/>
                  <w:color w:val="0000FF"/>
                  <w:sz w:val="24"/>
                  <w:szCs w:val="24"/>
                  <w:u w:val="single"/>
                </w:rPr>
                <w:t>(</w:t>
              </w:r>
              <w:proofErr w:type="spellStart"/>
              <w:r w:rsidRPr="00066987">
                <w:rPr>
                  <w:rFonts w:ascii="Times New Roman" w:eastAsia="Times New Roman" w:hAnsi="Times New Roman" w:cs="Times New Roman"/>
                  <w:b/>
                  <w:bCs/>
                  <w:color w:val="0000FF"/>
                  <w:sz w:val="24"/>
                  <w:szCs w:val="24"/>
                  <w:u w:val="single"/>
                </w:rPr>
                <w:t>en</w:t>
              </w:r>
              <w:proofErr w:type="spellEnd"/>
              <w:r w:rsidRPr="00066987">
                <w:rPr>
                  <w:rFonts w:ascii="Times New Roman" w:eastAsia="Times New Roman" w:hAnsi="Times New Roman" w:cs="Times New Roman"/>
                  <w:b/>
                  <w:bCs/>
                  <w:color w:val="0000FF"/>
                  <w:sz w:val="24"/>
                  <w:szCs w:val="24"/>
                  <w:u w:val="single"/>
                </w:rPr>
                <w:t>)</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hyperlink r:id="rId8" w:anchor="preambule" w:history="1">
              <w:proofErr w:type="spellStart"/>
              <w:r w:rsidRPr="00066987">
                <w:rPr>
                  <w:rFonts w:ascii="Times New Roman" w:eastAsia="Times New Roman" w:hAnsi="Times New Roman" w:cs="Times New Roman"/>
                  <w:b/>
                  <w:bCs/>
                  <w:color w:val="0000FF"/>
                  <w:sz w:val="24"/>
                  <w:szCs w:val="24"/>
                  <w:u w:val="single"/>
                </w:rPr>
                <w:t>Aanhef</w:t>
              </w:r>
              <w:proofErr w:type="spellEnd"/>
            </w:hyperlink>
          </w:p>
        </w:tc>
      </w:tr>
      <w:tr w:rsidR="00066987" w:rsidRPr="00066987" w:rsidTr="00066987">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0"/>
                <w:szCs w:val="20"/>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hyperlink r:id="rId9" w:anchor="tablematiere" w:history="1">
              <w:proofErr w:type="spellStart"/>
              <w:r w:rsidRPr="00066987">
                <w:rPr>
                  <w:rFonts w:ascii="Times New Roman" w:eastAsia="Times New Roman" w:hAnsi="Times New Roman" w:cs="Times New Roman"/>
                  <w:b/>
                  <w:bCs/>
                  <w:color w:val="0000FF"/>
                  <w:sz w:val="24"/>
                  <w:szCs w:val="24"/>
                  <w:u w:val="single"/>
                </w:rPr>
                <w:t>Inhoudstafel</w:t>
              </w:r>
              <w:proofErr w:type="spellEnd"/>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hyperlink r:id="rId10" w:tgtFrame="_parent" w:history="1">
              <w:r w:rsidRPr="00066987">
                <w:rPr>
                  <w:rFonts w:ascii="Times New Roman" w:eastAsia="Times New Roman" w:hAnsi="Times New Roman" w:cs="Times New Roman"/>
                  <w:b/>
                  <w:bCs/>
                  <w:color w:val="0000FF"/>
                  <w:sz w:val="24"/>
                  <w:szCs w:val="24"/>
                  <w:u w:val="single"/>
                </w:rPr>
                <w:t xml:space="preserve">218 </w:t>
              </w:r>
              <w:proofErr w:type="spellStart"/>
              <w:r w:rsidRPr="00066987">
                <w:rPr>
                  <w:rFonts w:ascii="Times New Roman" w:eastAsia="Times New Roman" w:hAnsi="Times New Roman" w:cs="Times New Roman"/>
                  <w:b/>
                  <w:bCs/>
                  <w:color w:val="0000FF"/>
                  <w:sz w:val="24"/>
                  <w:szCs w:val="24"/>
                  <w:u w:val="single"/>
                </w:rPr>
                <w:t>uitvoeringbesluiten</w:t>
              </w:r>
              <w:proofErr w:type="spellEnd"/>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hyperlink r:id="rId11" w:tgtFrame="_parent" w:history="1">
              <w:r w:rsidRPr="00066987">
                <w:rPr>
                  <w:rFonts w:ascii="Times New Roman" w:eastAsia="Times New Roman" w:hAnsi="Times New Roman" w:cs="Times New Roman"/>
                  <w:b/>
                  <w:bCs/>
                  <w:color w:val="0000FF"/>
                  <w:sz w:val="24"/>
                  <w:szCs w:val="24"/>
                  <w:u w:val="single"/>
                </w:rPr>
                <w:t xml:space="preserve">202 </w:t>
              </w:r>
              <w:proofErr w:type="spellStart"/>
              <w:r w:rsidRPr="00066987">
                <w:rPr>
                  <w:rFonts w:ascii="Times New Roman" w:eastAsia="Times New Roman" w:hAnsi="Times New Roman" w:cs="Times New Roman"/>
                  <w:b/>
                  <w:bCs/>
                  <w:color w:val="0000FF"/>
                  <w:sz w:val="24"/>
                  <w:szCs w:val="24"/>
                  <w:u w:val="single"/>
                </w:rPr>
                <w:t>gearchiveerde</w:t>
              </w:r>
              <w:proofErr w:type="spellEnd"/>
              <w:r w:rsidRPr="00066987">
                <w:rPr>
                  <w:rFonts w:ascii="Times New Roman" w:eastAsia="Times New Roman" w:hAnsi="Times New Roman" w:cs="Times New Roman"/>
                  <w:b/>
                  <w:bCs/>
                  <w:color w:val="0000FF"/>
                  <w:sz w:val="24"/>
                  <w:szCs w:val="24"/>
                  <w:u w:val="single"/>
                </w:rPr>
                <w:t xml:space="preserve"> </w:t>
              </w:r>
              <w:proofErr w:type="spellStart"/>
              <w:r w:rsidRPr="00066987">
                <w:rPr>
                  <w:rFonts w:ascii="Times New Roman" w:eastAsia="Times New Roman" w:hAnsi="Times New Roman" w:cs="Times New Roman"/>
                  <w:b/>
                  <w:bCs/>
                  <w:color w:val="0000FF"/>
                  <w:sz w:val="24"/>
                  <w:szCs w:val="24"/>
                  <w:u w:val="single"/>
                </w:rPr>
                <w:t>versies</w:t>
              </w:r>
              <w:proofErr w:type="spellEnd"/>
            </w:hyperlink>
          </w:p>
        </w:tc>
      </w:tr>
      <w:tr w:rsidR="00066987" w:rsidRPr="00066987" w:rsidTr="00066987">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b/>
                <w:bCs/>
                <w:sz w:val="24"/>
                <w:szCs w:val="24"/>
              </w:rPr>
            </w:pPr>
            <w:hyperlink r:id="rId12" w:anchor="errata" w:history="1">
              <w:r w:rsidRPr="00066987">
                <w:rPr>
                  <w:rFonts w:ascii="Times New Roman" w:eastAsia="Times New Roman" w:hAnsi="Times New Roman" w:cs="Times New Roman"/>
                  <w:b/>
                  <w:bCs/>
                  <w:color w:val="0000FF"/>
                  <w:sz w:val="24"/>
                  <w:szCs w:val="24"/>
                  <w:u w:val="single"/>
                </w:rPr>
                <w:t>Erratum</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b/>
                <w:bCs/>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hyperlink r:id="rId13" w:anchor="end" w:tgtFrame="_self" w:history="1">
              <w:proofErr w:type="spellStart"/>
              <w:r w:rsidRPr="00066987">
                <w:rPr>
                  <w:rFonts w:ascii="Times New Roman" w:eastAsia="Times New Roman" w:hAnsi="Times New Roman" w:cs="Times New Roman"/>
                  <w:b/>
                  <w:bCs/>
                  <w:color w:val="0000FF"/>
                  <w:sz w:val="24"/>
                  <w:szCs w:val="24"/>
                  <w:u w:val="single"/>
                </w:rPr>
                <w:t>Einde</w:t>
              </w:r>
              <w:proofErr w:type="spellEnd"/>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hyperlink r:id="rId14" w:tgtFrame="_blank" w:history="1">
              <w:proofErr w:type="spellStart"/>
              <w:r w:rsidRPr="00066987">
                <w:rPr>
                  <w:rFonts w:ascii="Times New Roman" w:eastAsia="Times New Roman" w:hAnsi="Times New Roman" w:cs="Times New Roman"/>
                  <w:b/>
                  <w:bCs/>
                  <w:color w:val="FF0000"/>
                  <w:sz w:val="24"/>
                  <w:szCs w:val="24"/>
                  <w:u w:val="single"/>
                </w:rPr>
                <w:t>Franstalige</w:t>
              </w:r>
              <w:proofErr w:type="spellEnd"/>
              <w:r w:rsidRPr="00066987">
                <w:rPr>
                  <w:rFonts w:ascii="Times New Roman" w:eastAsia="Times New Roman" w:hAnsi="Times New Roman" w:cs="Times New Roman"/>
                  <w:b/>
                  <w:bCs/>
                  <w:color w:val="FF0000"/>
                  <w:sz w:val="24"/>
                  <w:szCs w:val="24"/>
                  <w:u w:val="single"/>
                </w:rPr>
                <w:t xml:space="preserve"> </w:t>
              </w:r>
              <w:proofErr w:type="spellStart"/>
              <w:r w:rsidRPr="00066987">
                <w:rPr>
                  <w:rFonts w:ascii="Times New Roman" w:eastAsia="Times New Roman" w:hAnsi="Times New Roman" w:cs="Times New Roman"/>
                  <w:b/>
                  <w:bCs/>
                  <w:color w:val="FF0000"/>
                  <w:sz w:val="24"/>
                  <w:szCs w:val="24"/>
                  <w:u w:val="single"/>
                </w:rPr>
                <w:t>versie</w:t>
              </w:r>
              <w:proofErr w:type="spellEnd"/>
            </w:hyperlink>
          </w:p>
        </w:tc>
      </w:tr>
      <w:tr w:rsidR="00066987" w:rsidRPr="00066987" w:rsidTr="00066987">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r w:rsidRPr="00066987">
              <w:rPr>
                <w:rFonts w:ascii="Times New Roman" w:eastAsia="Times New Roman" w:hAnsi="Times New Roman" w:cs="Times New Roman"/>
                <w:sz w:val="24"/>
                <w:szCs w:val="24"/>
              </w:rPr>
              <w:t> </w:t>
            </w:r>
          </w:p>
        </w:tc>
      </w:tr>
      <w:tr w:rsidR="00066987" w:rsidRPr="00066987" w:rsidTr="00066987">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proofErr w:type="spellStart"/>
            <w:r w:rsidRPr="00066987">
              <w:rPr>
                <w:rFonts w:ascii="Times New Roman" w:eastAsia="Times New Roman" w:hAnsi="Times New Roman" w:cs="Times New Roman"/>
                <w:b/>
                <w:bCs/>
                <w:color w:val="000000"/>
                <w:sz w:val="24"/>
                <w:szCs w:val="24"/>
              </w:rPr>
              <w:t>belgiëlex</w:t>
            </w:r>
            <w:proofErr w:type="spellEnd"/>
            <w:r w:rsidRPr="00066987">
              <w:rPr>
                <w:rFonts w:ascii="Times New Roman" w:eastAsia="Times New Roman" w:hAnsi="Times New Roman" w:cs="Times New Roman"/>
                <w:b/>
                <w:bCs/>
                <w:color w:val="000000"/>
                <w:sz w:val="24"/>
                <w:szCs w:val="24"/>
              </w:rPr>
              <w:t xml:space="preserve"> . be     -     </w:t>
            </w:r>
            <w:proofErr w:type="spellStart"/>
            <w:r w:rsidRPr="00066987">
              <w:rPr>
                <w:rFonts w:ascii="Times New Roman" w:eastAsia="Times New Roman" w:hAnsi="Times New Roman" w:cs="Times New Roman"/>
                <w:b/>
                <w:bCs/>
                <w:color w:val="000000"/>
                <w:sz w:val="24"/>
                <w:szCs w:val="24"/>
              </w:rPr>
              <w:t>Kruispuntbank</w:t>
            </w:r>
            <w:proofErr w:type="spellEnd"/>
            <w:r w:rsidRPr="00066987">
              <w:rPr>
                <w:rFonts w:ascii="Times New Roman" w:eastAsia="Times New Roman" w:hAnsi="Times New Roman" w:cs="Times New Roman"/>
                <w:b/>
                <w:bCs/>
                <w:color w:val="000000"/>
                <w:sz w:val="24"/>
                <w:szCs w:val="24"/>
              </w:rPr>
              <w:t xml:space="preserve"> </w:t>
            </w:r>
            <w:proofErr w:type="spellStart"/>
            <w:r w:rsidRPr="00066987">
              <w:rPr>
                <w:rFonts w:ascii="Times New Roman" w:eastAsia="Times New Roman" w:hAnsi="Times New Roman" w:cs="Times New Roman"/>
                <w:b/>
                <w:bCs/>
                <w:color w:val="000000"/>
                <w:sz w:val="24"/>
                <w:szCs w:val="24"/>
              </w:rPr>
              <w:t>Wetgeving</w:t>
            </w:r>
            <w:proofErr w:type="spellEnd"/>
          </w:p>
        </w:tc>
      </w:tr>
      <w:tr w:rsidR="00066987" w:rsidRPr="00066987" w:rsidTr="00066987">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hyperlink r:id="rId15" w:tgtFrame="_blank" w:history="1">
              <w:proofErr w:type="spellStart"/>
              <w:r w:rsidRPr="00066987">
                <w:rPr>
                  <w:rFonts w:ascii="Times New Roman" w:eastAsia="Times New Roman" w:hAnsi="Times New Roman" w:cs="Times New Roman"/>
                  <w:b/>
                  <w:bCs/>
                  <w:color w:val="0000FF"/>
                  <w:sz w:val="24"/>
                  <w:szCs w:val="24"/>
                  <w:u w:val="single"/>
                </w:rPr>
                <w:t>Raad</w:t>
              </w:r>
              <w:proofErr w:type="spellEnd"/>
              <w:r w:rsidRPr="00066987">
                <w:rPr>
                  <w:rFonts w:ascii="Times New Roman" w:eastAsia="Times New Roman" w:hAnsi="Times New Roman" w:cs="Times New Roman"/>
                  <w:b/>
                  <w:bCs/>
                  <w:color w:val="0000FF"/>
                  <w:sz w:val="24"/>
                  <w:szCs w:val="24"/>
                  <w:u w:val="single"/>
                </w:rPr>
                <w:t xml:space="preserve"> van State</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rPr>
            </w:pPr>
          </w:p>
        </w:tc>
      </w:tr>
      <w:tr w:rsidR="00066987" w:rsidRPr="00066987" w:rsidTr="00066987">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sz w:val="24"/>
                <w:szCs w:val="24"/>
                <w:lang w:val="nl-BE"/>
              </w:rPr>
            </w:pPr>
            <w:r w:rsidRPr="00066987">
              <w:rPr>
                <w:rFonts w:ascii="Times New Roman" w:eastAsia="Times New Roman" w:hAnsi="Times New Roman" w:cs="Times New Roman"/>
                <w:b/>
                <w:bCs/>
                <w:color w:val="000000"/>
                <w:sz w:val="24"/>
                <w:szCs w:val="24"/>
                <w:lang w:val="nl-BE"/>
              </w:rPr>
              <w:t>ELI - Navigatie systeem via een Europese identificatiecode voor wetgeving</w:t>
            </w:r>
          </w:p>
        </w:tc>
      </w:tr>
      <w:tr w:rsidR="00066987" w:rsidRPr="00066987" w:rsidTr="00066987">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rPr>
                <w:rFonts w:ascii="Times New Roman" w:eastAsia="Times New Roman" w:hAnsi="Times New Roman" w:cs="Times New Roman"/>
                <w:sz w:val="24"/>
                <w:szCs w:val="24"/>
                <w:lang w:val="nl-BE"/>
              </w:rPr>
            </w:pPr>
            <w:r w:rsidRPr="00066987">
              <w:rPr>
                <w:rFonts w:ascii="Times New Roman" w:eastAsia="Times New Roman" w:hAnsi="Times New Roman" w:cs="Times New Roman"/>
                <w:sz w:val="24"/>
                <w:szCs w:val="24"/>
                <w:lang w:val="nl-BE"/>
              </w:rPr>
              <w:t>http://www.ejustice.just.fgov.be/eli/besluit/1969/11/28/1969112813/justel</w:t>
            </w:r>
          </w:p>
        </w:tc>
      </w:tr>
    </w:tbl>
    <w:p w:rsidR="00066987" w:rsidRPr="00066987" w:rsidRDefault="00066987" w:rsidP="00066987">
      <w:pPr>
        <w:spacing w:after="0" w:line="240" w:lineRule="auto"/>
        <w:rPr>
          <w:rFonts w:ascii="Times New Roman" w:eastAsia="Times New Roman" w:hAnsi="Times New Roman" w:cs="Times New Roman"/>
          <w:sz w:val="24"/>
          <w:szCs w:val="24"/>
          <w:lang w:val="nl-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390"/>
      </w:tblGrid>
      <w:tr w:rsidR="00066987" w:rsidRPr="00066987" w:rsidTr="00066987">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066987" w:rsidRPr="00066987" w:rsidRDefault="00066987" w:rsidP="00066987">
            <w:pPr>
              <w:spacing w:after="0" w:line="240" w:lineRule="auto"/>
              <w:rPr>
                <w:rFonts w:ascii="Times New Roman" w:eastAsia="Times New Roman" w:hAnsi="Times New Roman" w:cs="Times New Roman"/>
                <w:sz w:val="24"/>
                <w:szCs w:val="24"/>
                <w:lang w:val="nl-BE"/>
              </w:rPr>
            </w:pPr>
          </w:p>
        </w:tc>
      </w:tr>
      <w:tr w:rsidR="00066987" w:rsidRPr="00066987" w:rsidTr="00066987">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066987" w:rsidRPr="00066987" w:rsidRDefault="00066987" w:rsidP="00066987">
            <w:pPr>
              <w:spacing w:after="0" w:line="240" w:lineRule="auto"/>
              <w:jc w:val="center"/>
              <w:rPr>
                <w:rFonts w:ascii="Times New Roman" w:eastAsia="Times New Roman" w:hAnsi="Times New Roman" w:cs="Times New Roman"/>
                <w:b/>
                <w:bCs/>
                <w:sz w:val="24"/>
                <w:szCs w:val="24"/>
              </w:rPr>
            </w:pPr>
            <w:proofErr w:type="spellStart"/>
            <w:r w:rsidRPr="00066987">
              <w:rPr>
                <w:rFonts w:ascii="Times New Roman" w:eastAsia="Times New Roman" w:hAnsi="Times New Roman" w:cs="Times New Roman"/>
                <w:b/>
                <w:bCs/>
                <w:color w:val="0000FF"/>
                <w:sz w:val="36"/>
                <w:szCs w:val="36"/>
              </w:rPr>
              <w:t>Titel</w:t>
            </w:r>
            <w:proofErr w:type="spellEnd"/>
          </w:p>
        </w:tc>
      </w:tr>
      <w:tr w:rsidR="00066987" w:rsidRPr="00066987" w:rsidTr="00066987">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066987" w:rsidRPr="00066987" w:rsidRDefault="00066987" w:rsidP="00066987">
            <w:pPr>
              <w:spacing w:after="0" w:line="240" w:lineRule="auto"/>
              <w:rPr>
                <w:rFonts w:ascii="Times New Roman" w:eastAsia="Times New Roman" w:hAnsi="Times New Roman" w:cs="Times New Roman"/>
                <w:b/>
                <w:bCs/>
                <w:sz w:val="24"/>
                <w:szCs w:val="24"/>
                <w:lang w:val="nl-BE"/>
              </w:rPr>
            </w:pPr>
            <w:r w:rsidRPr="00066987">
              <w:rPr>
                <w:rFonts w:ascii="Times New Roman" w:eastAsia="Times New Roman" w:hAnsi="Times New Roman" w:cs="Times New Roman"/>
                <w:b/>
                <w:bCs/>
                <w:sz w:val="24"/>
                <w:szCs w:val="24"/>
                <w:lang w:val="nl-BE"/>
              </w:rPr>
              <w:t>28 NOVEMBER 1969. - Koninklijk besluit tot uitvoering van de wet van 27 juni 1969 tot herziening van de besluitwet van 28 december 1944 betreffende de maatschappelijke zekerheid der arbeiders. </w:t>
            </w:r>
            <w:r w:rsidRPr="00066987">
              <w:rPr>
                <w:rFonts w:ascii="Times New Roman" w:eastAsia="Times New Roman" w:hAnsi="Times New Roman" w:cs="Times New Roman"/>
                <w:b/>
                <w:bCs/>
                <w:sz w:val="24"/>
                <w:szCs w:val="24"/>
                <w:lang w:val="nl-BE"/>
              </w:rPr>
              <w:br/>
              <w:t>(NOTA : Raadpleging van vroegere versies vanaf 27-01-1984 en tekstbijwerking tot </w:t>
            </w:r>
            <w:r w:rsidRPr="00066987">
              <w:rPr>
                <w:rFonts w:ascii="Times New Roman" w:eastAsia="Times New Roman" w:hAnsi="Times New Roman" w:cs="Times New Roman"/>
                <w:b/>
                <w:bCs/>
                <w:color w:val="FF0000"/>
                <w:sz w:val="24"/>
                <w:szCs w:val="24"/>
                <w:lang w:val="nl-BE"/>
              </w:rPr>
              <w:t>21-12-2018</w:t>
            </w:r>
            <w:r w:rsidRPr="00066987">
              <w:rPr>
                <w:rFonts w:ascii="Times New Roman" w:eastAsia="Times New Roman" w:hAnsi="Times New Roman" w:cs="Times New Roman"/>
                <w:b/>
                <w:bCs/>
                <w:sz w:val="24"/>
                <w:szCs w:val="24"/>
                <w:lang w:val="nl-BE"/>
              </w:rPr>
              <w:t>)</w:t>
            </w:r>
            <w:r w:rsidRPr="00066987">
              <w:rPr>
                <w:rFonts w:ascii="Times New Roman" w:eastAsia="Times New Roman" w:hAnsi="Times New Roman" w:cs="Times New Roman"/>
                <w:b/>
                <w:bCs/>
                <w:sz w:val="24"/>
                <w:szCs w:val="24"/>
                <w:lang w:val="nl-BE"/>
              </w:rPr>
              <w:br/>
            </w:r>
            <w:r w:rsidRPr="00066987">
              <w:rPr>
                <w:rFonts w:ascii="Times New Roman" w:eastAsia="Times New Roman" w:hAnsi="Times New Roman" w:cs="Times New Roman"/>
                <w:b/>
                <w:bCs/>
                <w:sz w:val="24"/>
                <w:szCs w:val="24"/>
                <w:lang w:val="nl-BE"/>
              </w:rPr>
              <w:br/>
            </w:r>
            <w:r w:rsidRPr="00066987">
              <w:rPr>
                <w:rFonts w:ascii="Times New Roman" w:eastAsia="Times New Roman" w:hAnsi="Times New Roman" w:cs="Times New Roman"/>
                <w:b/>
                <w:bCs/>
                <w:color w:val="FF0000"/>
                <w:sz w:val="24"/>
                <w:szCs w:val="24"/>
                <w:lang w:val="nl-BE"/>
              </w:rPr>
              <w:t>Publicatie : </w:t>
            </w:r>
            <w:r w:rsidRPr="00066987">
              <w:rPr>
                <w:rFonts w:ascii="Times New Roman" w:eastAsia="Times New Roman" w:hAnsi="Times New Roman" w:cs="Times New Roman"/>
                <w:b/>
                <w:bCs/>
                <w:sz w:val="24"/>
                <w:szCs w:val="24"/>
                <w:lang w:val="nl-BE"/>
              </w:rPr>
              <w:t>05-12-1969 </w:t>
            </w:r>
            <w:r w:rsidRPr="00066987">
              <w:rPr>
                <w:rFonts w:ascii="Times New Roman" w:eastAsia="Times New Roman" w:hAnsi="Times New Roman" w:cs="Times New Roman"/>
                <w:b/>
                <w:bCs/>
                <w:color w:val="FF0000"/>
                <w:sz w:val="24"/>
                <w:szCs w:val="24"/>
                <w:lang w:val="nl-BE"/>
              </w:rPr>
              <w:t>nummer : </w:t>
            </w:r>
            <w:r w:rsidRPr="00066987">
              <w:rPr>
                <w:rFonts w:ascii="Times New Roman" w:eastAsia="Times New Roman" w:hAnsi="Times New Roman" w:cs="Times New Roman"/>
                <w:b/>
                <w:bCs/>
                <w:sz w:val="24"/>
                <w:szCs w:val="24"/>
                <w:lang w:val="nl-BE"/>
              </w:rPr>
              <w:t>  1969112813</w:t>
            </w:r>
            <w:r w:rsidRPr="00066987">
              <w:rPr>
                <w:rFonts w:ascii="Times New Roman" w:eastAsia="Times New Roman" w:hAnsi="Times New Roman" w:cs="Times New Roman"/>
                <w:b/>
                <w:bCs/>
                <w:color w:val="FF0000"/>
                <w:sz w:val="24"/>
                <w:szCs w:val="24"/>
                <w:lang w:val="nl-BE"/>
              </w:rPr>
              <w:t> bladzijde : </w:t>
            </w:r>
            <w:r w:rsidRPr="00066987">
              <w:rPr>
                <w:rFonts w:ascii="Times New Roman" w:eastAsia="Times New Roman" w:hAnsi="Times New Roman" w:cs="Times New Roman"/>
                <w:b/>
                <w:bCs/>
                <w:sz w:val="24"/>
                <w:szCs w:val="24"/>
                <w:lang w:val="nl-BE"/>
              </w:rPr>
              <w:t>11753 </w:t>
            </w:r>
            <w:r w:rsidRPr="00066987">
              <w:rPr>
                <w:rFonts w:ascii="Times New Roman" w:eastAsia="Times New Roman" w:hAnsi="Times New Roman" w:cs="Times New Roman"/>
                <w:b/>
                <w:bCs/>
                <w:sz w:val="24"/>
                <w:szCs w:val="24"/>
                <w:lang w:val="nl-BE"/>
              </w:rPr>
              <w:br/>
            </w:r>
            <w:r w:rsidRPr="00066987">
              <w:rPr>
                <w:rFonts w:ascii="Times New Roman" w:eastAsia="Times New Roman" w:hAnsi="Times New Roman" w:cs="Times New Roman"/>
                <w:b/>
                <w:bCs/>
                <w:color w:val="FF0000"/>
                <w:sz w:val="24"/>
                <w:szCs w:val="24"/>
                <w:lang w:val="nl-BE"/>
              </w:rPr>
              <w:t>Dossiernummer : </w:t>
            </w:r>
            <w:r w:rsidRPr="00066987">
              <w:rPr>
                <w:rFonts w:ascii="Times New Roman" w:eastAsia="Times New Roman" w:hAnsi="Times New Roman" w:cs="Times New Roman"/>
                <w:b/>
                <w:bCs/>
                <w:sz w:val="24"/>
                <w:szCs w:val="24"/>
                <w:lang w:val="nl-BE"/>
              </w:rPr>
              <w:t>1969-11-28/01</w:t>
            </w:r>
            <w:r w:rsidRPr="00066987">
              <w:rPr>
                <w:rFonts w:ascii="Times New Roman" w:eastAsia="Times New Roman" w:hAnsi="Times New Roman" w:cs="Times New Roman"/>
                <w:b/>
                <w:bCs/>
                <w:sz w:val="24"/>
                <w:szCs w:val="24"/>
                <w:lang w:val="nl-BE"/>
              </w:rPr>
              <w:br/>
            </w:r>
            <w:r w:rsidRPr="00066987">
              <w:rPr>
                <w:rFonts w:ascii="Times New Roman" w:eastAsia="Times New Roman" w:hAnsi="Times New Roman" w:cs="Times New Roman"/>
                <w:b/>
                <w:bCs/>
                <w:color w:val="FF0000"/>
                <w:sz w:val="24"/>
                <w:szCs w:val="24"/>
                <w:lang w:val="nl-BE"/>
              </w:rPr>
              <w:t>Inwerkingtreding : </w:t>
            </w:r>
            <w:r w:rsidRPr="00066987">
              <w:rPr>
                <w:rFonts w:ascii="Times New Roman" w:eastAsia="Times New Roman" w:hAnsi="Times New Roman" w:cs="Times New Roman"/>
                <w:b/>
                <w:bCs/>
                <w:sz w:val="24"/>
                <w:szCs w:val="24"/>
                <w:lang w:val="nl-BE"/>
              </w:rPr>
              <w:t>01-01-1970</w:t>
            </w:r>
          </w:p>
        </w:tc>
      </w:tr>
    </w:tbl>
    <w:p w:rsidR="00C331EC" w:rsidRDefault="00C331EC" w:rsidP="00066987">
      <w:pPr>
        <w:rPr>
          <w:lang w:val="nl-BE"/>
        </w:rPr>
      </w:pPr>
    </w:p>
    <w:p w:rsidR="00066987" w:rsidRPr="00066987" w:rsidRDefault="00066987" w:rsidP="00066987">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534"/>
        <w:gridCol w:w="1884"/>
        <w:gridCol w:w="972"/>
      </w:tblGrid>
      <w:tr w:rsidR="00066987" w:rsidRPr="00066987" w:rsidTr="00066987">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066987" w:rsidRPr="00066987" w:rsidRDefault="00066987" w:rsidP="00066987">
            <w:pPr>
              <w:spacing w:after="0" w:line="240" w:lineRule="auto"/>
              <w:jc w:val="center"/>
              <w:rPr>
                <w:rFonts w:ascii="Times New Roman" w:eastAsia="Times New Roman" w:hAnsi="Times New Roman" w:cs="Times New Roman"/>
                <w:b/>
                <w:bCs/>
                <w:sz w:val="24"/>
                <w:szCs w:val="24"/>
              </w:rPr>
            </w:pPr>
            <w:proofErr w:type="spellStart"/>
            <w:r w:rsidRPr="00066987">
              <w:rPr>
                <w:rFonts w:ascii="Times New Roman" w:eastAsia="Times New Roman" w:hAnsi="Times New Roman" w:cs="Times New Roman"/>
                <w:b/>
                <w:bCs/>
                <w:color w:val="0000FF"/>
                <w:sz w:val="36"/>
                <w:szCs w:val="36"/>
              </w:rPr>
              <w:t>Tekst</w:t>
            </w:r>
            <w:proofErr w:type="spellEnd"/>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b/>
                <w:bCs/>
                <w:sz w:val="24"/>
                <w:szCs w:val="24"/>
              </w:rPr>
            </w:pPr>
            <w:hyperlink r:id="rId16" w:anchor="tablematiere" w:history="1">
              <w:proofErr w:type="spellStart"/>
              <w:r w:rsidRPr="00066987">
                <w:rPr>
                  <w:rFonts w:ascii="Times New Roman" w:eastAsia="Times New Roman" w:hAnsi="Times New Roman" w:cs="Times New Roman"/>
                  <w:b/>
                  <w:bCs/>
                  <w:color w:val="0000FF"/>
                  <w:sz w:val="24"/>
                  <w:szCs w:val="24"/>
                  <w:u w:val="single"/>
                </w:rPr>
                <w:t>Inhoudstafel</w:t>
              </w:r>
              <w:proofErr w:type="spellEnd"/>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066987" w:rsidRPr="00066987" w:rsidRDefault="00066987" w:rsidP="00066987">
            <w:pPr>
              <w:spacing w:after="0" w:line="240" w:lineRule="auto"/>
              <w:jc w:val="center"/>
              <w:rPr>
                <w:rFonts w:ascii="Times New Roman" w:eastAsia="Times New Roman" w:hAnsi="Times New Roman" w:cs="Times New Roman"/>
                <w:b/>
                <w:bCs/>
                <w:sz w:val="24"/>
                <w:szCs w:val="24"/>
              </w:rPr>
            </w:pPr>
            <w:hyperlink r:id="rId17" w:anchor="top" w:history="1">
              <w:r w:rsidRPr="00066987">
                <w:rPr>
                  <w:rFonts w:ascii="Times New Roman" w:eastAsia="Times New Roman" w:hAnsi="Times New Roman" w:cs="Times New Roman"/>
                  <w:b/>
                  <w:bCs/>
                  <w:color w:val="0000FF"/>
                  <w:sz w:val="24"/>
                  <w:szCs w:val="24"/>
                  <w:u w:val="single"/>
                </w:rPr>
                <w:t>Begin</w:t>
              </w:r>
            </w:hyperlink>
          </w:p>
        </w:tc>
      </w:tr>
      <w:tr w:rsidR="00066987" w:rsidRPr="00066987" w:rsidTr="00066987">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066987" w:rsidRDefault="00066987" w:rsidP="00066987">
            <w:pPr>
              <w:spacing w:after="0" w:line="240" w:lineRule="auto"/>
              <w:rPr>
                <w:rFonts w:ascii="Times New Roman" w:eastAsia="Times New Roman" w:hAnsi="Times New Roman" w:cs="Times New Roman"/>
                <w:b/>
                <w:bCs/>
                <w:sz w:val="24"/>
                <w:szCs w:val="24"/>
                <w:lang w:val="nl-BE"/>
              </w:rPr>
            </w:pPr>
            <w:r w:rsidRPr="00066987">
              <w:rPr>
                <w:b/>
                <w:bCs/>
                <w:color w:val="000000"/>
                <w:sz w:val="27"/>
                <w:szCs w:val="27"/>
                <w:lang w:val="nl-BE"/>
              </w:rPr>
              <w:br/>
              <w:t>  </w:t>
            </w:r>
            <w:bookmarkStart w:id="1" w:name="Art.17sexies"/>
            <w:r>
              <w:fldChar w:fldCharType="begin"/>
            </w:r>
            <w:r w:rsidRPr="00066987">
              <w:rPr>
                <w:lang w:val="nl-BE"/>
              </w:rPr>
              <w:instrText xml:space="preserve"> HYPERLINK "http://www.ejustice.just.fgov.be/cgi_loi/loi_a1.pl?language=nl&amp;la=N&amp;cn=1969112801&amp;table_name=wet&amp;&amp;caller=list&amp;N&amp;fromtab=wet&amp;tri=dd+AS+RANK&amp;rech=1&amp;numero=1&amp;sql=(text+contains+(%27%27))" \l "Art.17quinquies" </w:instrText>
            </w:r>
            <w:r>
              <w:fldChar w:fldCharType="separate"/>
            </w:r>
            <w:r w:rsidRPr="00066987">
              <w:rPr>
                <w:rStyle w:val="Lienhypertexte"/>
                <w:b/>
                <w:bCs/>
                <w:sz w:val="27"/>
                <w:szCs w:val="27"/>
                <w:lang w:val="nl-BE"/>
              </w:rPr>
              <w:t>Art.</w:t>
            </w:r>
            <w:r>
              <w:fldChar w:fldCharType="end"/>
            </w:r>
            <w:bookmarkEnd w:id="1"/>
            <w:r w:rsidRPr="00066987">
              <w:rPr>
                <w:b/>
                <w:bCs/>
                <w:color w:val="000000"/>
                <w:sz w:val="27"/>
                <w:szCs w:val="27"/>
                <w:lang w:val="nl-BE"/>
              </w:rPr>
              <w:t> </w:t>
            </w:r>
            <w:r>
              <w:fldChar w:fldCharType="begin"/>
            </w:r>
            <w:r w:rsidRPr="00066987">
              <w:rPr>
                <w:lang w:val="nl-BE"/>
              </w:rPr>
              <w:instrText xml:space="preserve"> HYPERLINK "http://www.ejustice.just.fgov.be/cgi_loi/loi_a1.pl?language=nl&amp;la=N&amp;cn=1969112801&amp;table_name=wet&amp;&amp;caller=list&amp;N&amp;fromtab=wet&amp;tri=dd+AS+RANK&amp;rech=1&amp;numero=1&amp;sql=(text+contains+(%27%27))" \l "Art.18" </w:instrText>
            </w:r>
            <w:r>
              <w:fldChar w:fldCharType="separate"/>
            </w:r>
            <w:r w:rsidRPr="00066987">
              <w:rPr>
                <w:rStyle w:val="Lienhypertexte"/>
                <w:b/>
                <w:bCs/>
                <w:sz w:val="27"/>
                <w:szCs w:val="27"/>
                <w:lang w:val="nl-BE"/>
              </w:rPr>
              <w:t>17sexies</w:t>
            </w:r>
            <w:r>
              <w:fldChar w:fldCharType="end"/>
            </w:r>
            <w:r w:rsidRPr="00066987">
              <w:rPr>
                <w:b/>
                <w:bCs/>
                <w:color w:val="000000"/>
                <w:sz w:val="27"/>
                <w:szCs w:val="27"/>
                <w:lang w:val="nl-BE"/>
              </w:rPr>
              <w:t>.&lt;ingevoegd bij KB 2005-07-03/49, art. 1 ; Inwerkingtreding : 01-07-2004&gt; § 1. Voor de toepassing van dit artikel wordt verstaan onder :</w:t>
            </w:r>
            <w:r w:rsidRPr="00066987">
              <w:rPr>
                <w:b/>
                <w:bCs/>
                <w:color w:val="000000"/>
                <w:sz w:val="27"/>
                <w:szCs w:val="27"/>
                <w:lang w:val="nl-BE"/>
              </w:rPr>
              <w:br/>
              <w:t>  1° persoon : de persoon die artistieke prestaties levert en/of artistieke werken produceert in de zin van [</w:t>
            </w:r>
            <w:r>
              <w:rPr>
                <w:b/>
                <w:bCs/>
                <w:color w:val="FF0000"/>
                <w:vertAlign w:val="superscript"/>
              </w:rPr>
              <w:fldChar w:fldCharType="begin"/>
            </w:r>
            <w:r w:rsidRPr="00066987">
              <w:rPr>
                <w:b/>
                <w:bCs/>
                <w:color w:val="FF0000"/>
                <w:vertAlign w:val="superscript"/>
                <w:lang w:val="nl-BE"/>
              </w:rPr>
              <w:instrText xml:space="preserve"> HYPERLINK "http://www.ejustice.just.fgov.be/cgi_loi/loi_a1.pl?language=nl&amp;la=N&amp;cn=1969112801&amp;table_name=wet&amp;&amp;caller=list&amp;N&amp;fromtab=wet&amp;tri=dd+AS+RANK&amp;rech=1&amp;numero=1&amp;sql=(text+contains+(%27%27))" \l "t" \o "&lt;KB 2014-03-26/14, art. 5, 170; Inwerkingtreding : 01-01-2014&gt;" </w:instrText>
            </w:r>
            <w:r>
              <w:rPr>
                <w:b/>
                <w:bCs/>
                <w:color w:val="FF0000"/>
                <w:vertAlign w:val="superscript"/>
              </w:rPr>
              <w:fldChar w:fldCharType="separate"/>
            </w:r>
            <w:r w:rsidRPr="00066987">
              <w:rPr>
                <w:rStyle w:val="Lienhypertexte"/>
                <w:b/>
                <w:bCs/>
                <w:color w:val="FF0000"/>
                <w:vertAlign w:val="superscript"/>
                <w:lang w:val="nl-BE"/>
              </w:rPr>
              <w:t>1</w:t>
            </w:r>
            <w:r>
              <w:rPr>
                <w:b/>
                <w:bCs/>
                <w:color w:val="FF0000"/>
                <w:vertAlign w:val="superscript"/>
              </w:rPr>
              <w:fldChar w:fldCharType="end"/>
            </w:r>
            <w:r w:rsidRPr="00066987">
              <w:rPr>
                <w:b/>
                <w:bCs/>
                <w:color w:val="000000"/>
                <w:sz w:val="27"/>
                <w:szCs w:val="27"/>
                <w:lang w:val="nl-BE"/>
              </w:rPr>
              <w:t> artikel 1bis, § 1 van de wet]</w:t>
            </w:r>
            <w:r>
              <w:rPr>
                <w:b/>
                <w:bCs/>
                <w:color w:val="FF0000"/>
                <w:vertAlign w:val="superscript"/>
              </w:rPr>
              <w:fldChar w:fldCharType="begin"/>
            </w:r>
            <w:r w:rsidRPr="00066987">
              <w:rPr>
                <w:b/>
                <w:bCs/>
                <w:color w:val="FF0000"/>
                <w:vertAlign w:val="superscript"/>
                <w:lang w:val="nl-BE"/>
              </w:rPr>
              <w:instrText xml:space="preserve"> HYPERLINK "http://www.ejustice.just.fgov.be/cgi_loi/loi_a1.pl?language=nl&amp;la=N&amp;cn=1969112801&amp;table_name=wet&amp;&amp;caller=list&amp;N&amp;fromtab=wet&amp;tri=dd+AS+RANK&amp;rech=1&amp;numero=1&amp;sql=(text+contains+(%27%27))" \l "t" \o "&lt;KB 2014-03-26/14, art. 5, 170; Inwerkingtreding : 01-01-2014&gt;" </w:instrText>
            </w:r>
            <w:r>
              <w:rPr>
                <w:b/>
                <w:bCs/>
                <w:color w:val="FF0000"/>
                <w:vertAlign w:val="superscript"/>
              </w:rPr>
              <w:fldChar w:fldCharType="separate"/>
            </w:r>
            <w:r w:rsidRPr="00066987">
              <w:rPr>
                <w:rStyle w:val="Lienhypertexte"/>
                <w:b/>
                <w:bCs/>
                <w:color w:val="FF0000"/>
                <w:vertAlign w:val="superscript"/>
                <w:lang w:val="nl-BE"/>
              </w:rPr>
              <w:t>1</w:t>
            </w:r>
            <w:r>
              <w:rPr>
                <w:b/>
                <w:bCs/>
                <w:color w:val="FF0000"/>
                <w:vertAlign w:val="superscript"/>
              </w:rPr>
              <w:fldChar w:fldCharType="end"/>
            </w:r>
            <w:r w:rsidRPr="00066987">
              <w:rPr>
                <w:b/>
                <w:bCs/>
                <w:color w:val="000000"/>
                <w:sz w:val="27"/>
                <w:szCs w:val="27"/>
                <w:lang w:val="nl-BE"/>
              </w:rPr>
              <w:t>;</w:t>
            </w:r>
            <w:r w:rsidRPr="00066987">
              <w:rPr>
                <w:b/>
                <w:bCs/>
                <w:color w:val="000000"/>
                <w:sz w:val="27"/>
                <w:szCs w:val="27"/>
                <w:lang w:val="nl-BE"/>
              </w:rPr>
              <w:br/>
              <w:t>  2° opdrachtgever : diegene die opdracht geeft aan een persoon tot het leveren van een artistieke prestatie of het produceren van een artistiek werk in de zin van [</w:t>
            </w:r>
            <w:hyperlink r:id="rId18" w:anchor="t" w:tooltip="&lt;KB 2014-03-26/14, art. 5, 170; Inwerkingtreding : 01-01-2014&gt;" w:history="1">
              <w:r w:rsidRPr="00066987">
                <w:rPr>
                  <w:rStyle w:val="Lienhypertexte"/>
                  <w:b/>
                  <w:bCs/>
                  <w:color w:val="FF0000"/>
                  <w:vertAlign w:val="superscript"/>
                  <w:lang w:val="nl-BE"/>
                </w:rPr>
                <w:t>1</w:t>
              </w:r>
            </w:hyperlink>
            <w:r w:rsidRPr="00066987">
              <w:rPr>
                <w:b/>
                <w:bCs/>
                <w:color w:val="000000"/>
                <w:sz w:val="27"/>
                <w:szCs w:val="27"/>
                <w:lang w:val="nl-BE"/>
              </w:rPr>
              <w:t> artikel 1bis, § 1 van de wet]</w:t>
            </w:r>
            <w:hyperlink r:id="rId19" w:anchor="t" w:tooltip="&lt;KB 2014-03-26/14, art. 5, 170; Inwerkingtreding : 01-01-2014&gt;" w:history="1">
              <w:r w:rsidRPr="00066987">
                <w:rPr>
                  <w:rStyle w:val="Lienhypertexte"/>
                  <w:b/>
                  <w:bCs/>
                  <w:color w:val="FF0000"/>
                  <w:vertAlign w:val="superscript"/>
                  <w:lang w:val="nl-BE"/>
                </w:rPr>
                <w:t>1</w:t>
              </w:r>
            </w:hyperlink>
            <w:r w:rsidRPr="00066987">
              <w:rPr>
                <w:b/>
                <w:bCs/>
                <w:color w:val="000000"/>
                <w:sz w:val="27"/>
                <w:szCs w:val="27"/>
                <w:lang w:val="nl-BE"/>
              </w:rPr>
              <w:t>;</w:t>
            </w:r>
            <w:r w:rsidRPr="00066987">
              <w:rPr>
                <w:b/>
                <w:bCs/>
                <w:color w:val="000000"/>
                <w:sz w:val="27"/>
                <w:szCs w:val="27"/>
                <w:lang w:val="nl-BE"/>
              </w:rPr>
              <w:br/>
              <w:t>  Wordt ook als opdrachtgever beschouwd, diegene bij wie de persoon ter beschikking wordt gesteld.</w:t>
            </w:r>
            <w:r w:rsidRPr="00066987">
              <w:rPr>
                <w:b/>
                <w:bCs/>
                <w:color w:val="000000"/>
                <w:sz w:val="27"/>
                <w:szCs w:val="27"/>
                <w:lang w:val="nl-BE"/>
              </w:rPr>
              <w:br/>
              <w:t xml:space="preserve">  3° artistieke prestaties en/of artistieke werken : de artistieke prestaties en/of </w:t>
            </w:r>
            <w:r w:rsidRPr="00066987">
              <w:rPr>
                <w:b/>
                <w:bCs/>
                <w:color w:val="000000"/>
                <w:sz w:val="27"/>
                <w:szCs w:val="27"/>
                <w:lang w:val="nl-BE"/>
              </w:rPr>
              <w:lastRenderedPageBreak/>
              <w:t>artistieke werken zoals bedoeld in [</w:t>
            </w:r>
            <w:r>
              <w:rPr>
                <w:b/>
                <w:bCs/>
                <w:color w:val="FF0000"/>
                <w:vertAlign w:val="superscript"/>
              </w:rPr>
              <w:fldChar w:fldCharType="begin"/>
            </w:r>
            <w:r w:rsidRPr="00066987">
              <w:rPr>
                <w:b/>
                <w:bCs/>
                <w:color w:val="FF0000"/>
                <w:vertAlign w:val="superscript"/>
                <w:lang w:val="nl-BE"/>
              </w:rPr>
              <w:instrText xml:space="preserve"> HYPERLINK "http://www.ejustice.just.fgov.be/cgi_loi/loi_a1.pl?language=nl&amp;la=N&amp;cn=1969112801&amp;table_name=wet&amp;&amp;caller=list&amp;N&amp;fromtab=wet&amp;tri=dd+AS+RANK&amp;rech=1&amp;numero=1&amp;sql=(text+contains+(%27%27))" \l "t" \o "&lt;KB 2014-03-26/14, art. 5, 170; Inwerkingtreding : 01-01-2014&gt;" </w:instrText>
            </w:r>
            <w:r>
              <w:rPr>
                <w:b/>
                <w:bCs/>
                <w:color w:val="FF0000"/>
                <w:vertAlign w:val="superscript"/>
              </w:rPr>
              <w:fldChar w:fldCharType="separate"/>
            </w:r>
            <w:r w:rsidRPr="00066987">
              <w:rPr>
                <w:rStyle w:val="Lienhypertexte"/>
                <w:b/>
                <w:bCs/>
                <w:color w:val="FF0000"/>
                <w:vertAlign w:val="superscript"/>
                <w:lang w:val="nl-BE"/>
              </w:rPr>
              <w:t>1</w:t>
            </w:r>
            <w:r>
              <w:rPr>
                <w:b/>
                <w:bCs/>
                <w:color w:val="FF0000"/>
                <w:vertAlign w:val="superscript"/>
              </w:rPr>
              <w:fldChar w:fldCharType="end"/>
            </w:r>
            <w:r w:rsidRPr="00066987">
              <w:rPr>
                <w:b/>
                <w:bCs/>
                <w:color w:val="000000"/>
                <w:sz w:val="27"/>
                <w:szCs w:val="27"/>
                <w:lang w:val="nl-BE"/>
              </w:rPr>
              <w:t> artikel 1bis, § 1 van de wet]</w:t>
            </w:r>
            <w:r>
              <w:rPr>
                <w:b/>
                <w:bCs/>
                <w:color w:val="FF0000"/>
                <w:vertAlign w:val="superscript"/>
              </w:rPr>
              <w:fldChar w:fldCharType="begin"/>
            </w:r>
            <w:r w:rsidRPr="00066987">
              <w:rPr>
                <w:b/>
                <w:bCs/>
                <w:color w:val="FF0000"/>
                <w:vertAlign w:val="superscript"/>
                <w:lang w:val="nl-BE"/>
              </w:rPr>
              <w:instrText xml:space="preserve"> HYPERLINK "http://www.ejustice.just.fgov.be/cgi_loi/loi_a1.pl?language=nl&amp;la=N&amp;cn=1969112801&amp;table_name=wet&amp;&amp;caller=list&amp;N&amp;fromtab=wet&amp;tri=dd+AS+RANK&amp;rech=1&amp;numero=1&amp;sql=(text+contains+(%27%27))" \l "t" \o "&lt;KB 2014-03-26/14, art. 5, 170; Inwerkingtreding : 01-01-2014&gt;" </w:instrText>
            </w:r>
            <w:r>
              <w:rPr>
                <w:b/>
                <w:bCs/>
                <w:color w:val="FF0000"/>
                <w:vertAlign w:val="superscript"/>
              </w:rPr>
              <w:fldChar w:fldCharType="separate"/>
            </w:r>
            <w:r w:rsidRPr="00066987">
              <w:rPr>
                <w:rStyle w:val="Lienhypertexte"/>
                <w:b/>
                <w:bCs/>
                <w:color w:val="FF0000"/>
                <w:vertAlign w:val="superscript"/>
                <w:lang w:val="nl-BE"/>
              </w:rPr>
              <w:t>1</w:t>
            </w:r>
            <w:r>
              <w:rPr>
                <w:b/>
                <w:bCs/>
                <w:color w:val="FF0000"/>
                <w:vertAlign w:val="superscript"/>
              </w:rPr>
              <w:fldChar w:fldCharType="end"/>
            </w:r>
            <w:r w:rsidRPr="00066987">
              <w:rPr>
                <w:b/>
                <w:bCs/>
                <w:color w:val="000000"/>
                <w:sz w:val="27"/>
                <w:szCs w:val="27"/>
                <w:lang w:val="nl-BE"/>
              </w:rPr>
              <w:t>.</w:t>
            </w:r>
            <w:r w:rsidRPr="00066987">
              <w:rPr>
                <w:b/>
                <w:bCs/>
                <w:color w:val="000000"/>
                <w:sz w:val="27"/>
                <w:szCs w:val="27"/>
                <w:lang w:val="nl-BE"/>
              </w:rPr>
              <w:br/>
              <w:t>  § 2. Worden onttrokken aan de toepassing van de wet, de persoon die een forfaitaire onkostenvergoeding ontvangt zoals bepaald in § 3, evenals de opdrachtgever die een beroep doet op deze persoon.</w:t>
            </w:r>
            <w:r w:rsidRPr="00066987">
              <w:rPr>
                <w:b/>
                <w:bCs/>
                <w:color w:val="000000"/>
                <w:sz w:val="27"/>
                <w:szCs w:val="27"/>
                <w:lang w:val="nl-BE"/>
              </w:rPr>
              <w:br/>
              <w:t>  § 3. Voor zover de voorwaarden bepaald bij of krachtens dit artikel tegelijkertijd vervuld zijn, worden als forfaitaire onkostenvergoedingen beschouwd in de zin van artikel 1bis, § 3, tweede lid van de wet, de vergoedingen toegekend aan de personen voor het leveren van de artistieke prestaties of voor het produceren van de artistieke werken op voorwaarde dat deze onkostenvergoedingen geen 100 euro per dag en 2.000 euro per kalenderjaar overschrijden. Daarenboven mag het aantal dagen gedurende dewelke de persoon van de toepassing van dit artikel kan genieten geen 30 dagen per kalenderjaar noch 7 opeenvolgende dagen bij dezelfde opdrachtgever overschrijden.</w:t>
            </w:r>
            <w:r w:rsidRPr="00066987">
              <w:rPr>
                <w:b/>
                <w:bCs/>
                <w:color w:val="000000"/>
                <w:sz w:val="27"/>
                <w:szCs w:val="27"/>
                <w:lang w:val="nl-BE"/>
              </w:rPr>
              <w:br/>
              <w:t>  Indien, in de loop van dezelfde dag, de persoon voor meerdere opdrachtgevers artistieke prestaties levert of artistieke werken produceert, mogen de hem toegekende vergoedingen noch 100 euro per opdrachtgever overschrijden noch 100 euro vermenigvuldigd met het aantal opdrachtgevers die op hem een beroep hebben gedaan voor die dag.</w:t>
            </w:r>
            <w:r w:rsidRPr="00066987">
              <w:rPr>
                <w:b/>
                <w:bCs/>
                <w:color w:val="000000"/>
                <w:sz w:val="27"/>
                <w:szCs w:val="27"/>
                <w:lang w:val="nl-BE"/>
              </w:rPr>
              <w:br/>
              <w:t>  De voorwaarden die tegelijkertijd moeten vervuld worden, zijn :</w:t>
            </w:r>
            <w:r w:rsidRPr="00066987">
              <w:rPr>
                <w:b/>
                <w:bCs/>
                <w:color w:val="000000"/>
                <w:sz w:val="27"/>
                <w:szCs w:val="27"/>
                <w:lang w:val="nl-BE"/>
              </w:rPr>
              <w:br/>
              <w:t>  1°. de persoon moet in het bezit zijn van een " kunstenaarskaart " [</w:t>
            </w:r>
            <w:hyperlink r:id="rId20" w:anchor="t" w:tooltip="&lt;KB 2015-09-27/11, art. 1, 177; Inwerkingtreding : 01-07-2015&gt;" w:history="1">
              <w:r w:rsidRPr="00066987">
                <w:rPr>
                  <w:rStyle w:val="Lienhypertexte"/>
                  <w:b/>
                  <w:bCs/>
                  <w:color w:val="FF0000"/>
                  <w:vertAlign w:val="superscript"/>
                  <w:lang w:val="nl-BE"/>
                </w:rPr>
                <w:t>3</w:t>
              </w:r>
            </w:hyperlink>
            <w:r w:rsidRPr="00066987">
              <w:rPr>
                <w:b/>
                <w:bCs/>
                <w:color w:val="000000"/>
                <w:sz w:val="27"/>
                <w:szCs w:val="27"/>
                <w:lang w:val="nl-BE"/>
              </w:rPr>
              <w:t> en een overzicht van zijn prestaties]</w:t>
            </w:r>
            <w:hyperlink r:id="rId21" w:anchor="t" w:tooltip="&lt;KB 2015-09-27/11, art. 1, 177; Inwerkingtreding : 01-07-2015&gt;" w:history="1">
              <w:r w:rsidRPr="00066987">
                <w:rPr>
                  <w:rStyle w:val="Lienhypertexte"/>
                  <w:b/>
                  <w:bCs/>
                  <w:color w:val="FF0000"/>
                  <w:vertAlign w:val="superscript"/>
                  <w:lang w:val="nl-BE"/>
                </w:rPr>
                <w:t>3</w:t>
              </w:r>
            </w:hyperlink>
            <w:r w:rsidRPr="00066987">
              <w:rPr>
                <w:b/>
                <w:bCs/>
                <w:color w:val="000000"/>
                <w:sz w:val="27"/>
                <w:szCs w:val="27"/>
                <w:lang w:val="nl-BE"/>
              </w:rPr>
              <w:t>.</w:t>
            </w:r>
            <w:r w:rsidRPr="00066987">
              <w:rPr>
                <w:b/>
                <w:bCs/>
                <w:color w:val="000000"/>
                <w:sz w:val="27"/>
                <w:szCs w:val="27"/>
                <w:lang w:val="nl-BE"/>
              </w:rPr>
              <w:br/>
              <w:t>  [</w:t>
            </w:r>
            <w:r>
              <w:rPr>
                <w:b/>
                <w:bCs/>
                <w:color w:val="FF0000"/>
                <w:vertAlign w:val="superscript"/>
              </w:rPr>
              <w:fldChar w:fldCharType="begin"/>
            </w:r>
            <w:r w:rsidRPr="00066987">
              <w:rPr>
                <w:b/>
                <w:bCs/>
                <w:color w:val="FF0000"/>
                <w:vertAlign w:val="superscript"/>
                <w:lang w:val="nl-BE"/>
              </w:rPr>
              <w:instrText xml:space="preserve"> HYPERLINK "http://www.ejustice.just.fgov.be/cgi_loi/loi_a1.pl?language=nl&amp;la=N&amp;cn=1969112801&amp;table_name=wet&amp;&amp;caller=list&amp;N&amp;fromtab=wet&amp;tri=dd+AS+RANK&amp;rech=1&amp;numero=1&amp;sql=(text+contains+(%27%27))" \l "t" \o "&lt;KB 2015-09-27/11, art. 1, 177; Inwerkingtreding : 01-07-2015&gt;" </w:instrText>
            </w:r>
            <w:r>
              <w:rPr>
                <w:b/>
                <w:bCs/>
                <w:color w:val="FF0000"/>
                <w:vertAlign w:val="superscript"/>
              </w:rPr>
              <w:fldChar w:fldCharType="separate"/>
            </w:r>
            <w:r w:rsidRPr="00066987">
              <w:rPr>
                <w:rStyle w:val="Lienhypertexte"/>
                <w:b/>
                <w:bCs/>
                <w:color w:val="FF0000"/>
                <w:vertAlign w:val="superscript"/>
                <w:lang w:val="nl-BE"/>
              </w:rPr>
              <w:t>3</w:t>
            </w:r>
            <w:r>
              <w:rPr>
                <w:b/>
                <w:bCs/>
                <w:color w:val="FF0000"/>
                <w:vertAlign w:val="superscript"/>
              </w:rPr>
              <w:fldChar w:fldCharType="end"/>
            </w:r>
            <w:r w:rsidRPr="00066987">
              <w:rPr>
                <w:b/>
                <w:bCs/>
                <w:color w:val="000000"/>
                <w:sz w:val="27"/>
                <w:szCs w:val="27"/>
                <w:lang w:val="nl-BE"/>
              </w:rPr>
              <w:t> De minister bevoegd voor Sociale Zaken kan bij ministerieel besluit het model, de drager, de modaliteiten van bijhouden en bewaren, de inlichtingen die op het prestatieoverzicht moeten worden vermeld en de termijn waarbinnen die inlichtingen erop vermeld moeten zijn, vastleggen.]</w:t>
            </w:r>
            <w:hyperlink r:id="rId22" w:anchor="t" w:tooltip="&lt;KB 2015-09-27/11, art. 1, 177; Inwerkingtreding : 01-07-2015&gt;" w:history="1">
              <w:r w:rsidRPr="00066987">
                <w:rPr>
                  <w:rStyle w:val="Lienhypertexte"/>
                  <w:b/>
                  <w:bCs/>
                  <w:color w:val="FF0000"/>
                  <w:vertAlign w:val="superscript"/>
                  <w:lang w:val="nl-BE"/>
                </w:rPr>
                <w:t>3</w:t>
              </w:r>
            </w:hyperlink>
            <w:r w:rsidRPr="00066987">
              <w:rPr>
                <w:b/>
                <w:bCs/>
                <w:color w:val="000000"/>
                <w:sz w:val="27"/>
                <w:szCs w:val="27"/>
                <w:lang w:val="nl-BE"/>
              </w:rPr>
              <w:t>.</w:t>
            </w:r>
            <w:r w:rsidRPr="00066987">
              <w:rPr>
                <w:b/>
                <w:bCs/>
                <w:color w:val="000000"/>
                <w:sz w:val="27"/>
                <w:szCs w:val="27"/>
                <w:lang w:val="nl-BE"/>
              </w:rPr>
              <w:br/>
              <w:t>  [</w:t>
            </w:r>
            <w:r>
              <w:rPr>
                <w:b/>
                <w:bCs/>
                <w:color w:val="FF0000"/>
                <w:vertAlign w:val="superscript"/>
              </w:rPr>
              <w:fldChar w:fldCharType="begin"/>
            </w:r>
            <w:r w:rsidRPr="00066987">
              <w:rPr>
                <w:b/>
                <w:bCs/>
                <w:color w:val="FF0000"/>
                <w:vertAlign w:val="superscript"/>
                <w:lang w:val="nl-BE"/>
              </w:rPr>
              <w:instrText xml:space="preserve"> HYPERLINK "http://www.ejustice.just.fgov.be/cgi_loi/loi_a1.pl?language=nl&amp;la=N&amp;cn=1969112801&amp;table_name=wet&amp;&amp;caller=list&amp;N&amp;fromtab=wet&amp;tri=dd+AS+RANK&amp;rech=1&amp;numero=1&amp;sql=(text+contains+(%27%27))" \l "t" \o "&lt;KB 2015-09-27/11, art. 1, 177; Inwerkingtreding : 01-07-2015&gt;" </w:instrText>
            </w:r>
            <w:r>
              <w:rPr>
                <w:b/>
                <w:bCs/>
                <w:color w:val="FF0000"/>
                <w:vertAlign w:val="superscript"/>
              </w:rPr>
              <w:fldChar w:fldCharType="separate"/>
            </w:r>
            <w:r w:rsidRPr="00066987">
              <w:rPr>
                <w:rStyle w:val="Lienhypertexte"/>
                <w:b/>
                <w:bCs/>
                <w:color w:val="FF0000"/>
                <w:vertAlign w:val="superscript"/>
                <w:lang w:val="nl-BE"/>
              </w:rPr>
              <w:t>3</w:t>
            </w:r>
            <w:r>
              <w:rPr>
                <w:b/>
                <w:bCs/>
                <w:color w:val="FF0000"/>
                <w:vertAlign w:val="superscript"/>
              </w:rPr>
              <w:fldChar w:fldCharType="end"/>
            </w:r>
            <w:r w:rsidRPr="00066987">
              <w:rPr>
                <w:b/>
                <w:bCs/>
                <w:color w:val="000000"/>
                <w:sz w:val="27"/>
                <w:szCs w:val="27"/>
                <w:lang w:val="nl-BE"/>
              </w:rPr>
              <w:t> ...]</w:t>
            </w:r>
            <w:r>
              <w:rPr>
                <w:b/>
                <w:bCs/>
                <w:color w:val="FF0000"/>
                <w:vertAlign w:val="superscript"/>
              </w:rPr>
              <w:fldChar w:fldCharType="begin"/>
            </w:r>
            <w:r w:rsidRPr="00066987">
              <w:rPr>
                <w:b/>
                <w:bCs/>
                <w:color w:val="FF0000"/>
                <w:vertAlign w:val="superscript"/>
                <w:lang w:val="nl-BE"/>
              </w:rPr>
              <w:instrText xml:space="preserve"> HYPERLINK "http://www.ejustice.just.fgov.be/cgi_loi/loi_a1.pl?language=nl&amp;la=N&amp;cn=1969112801&amp;table_name=wet&amp;&amp;caller=list&amp;N&amp;fromtab=wet&amp;tri=dd+AS+RANK&amp;rech=1&amp;numero=1&amp;sql=(text+contains+(%27%27))" \l "t" \o "&lt;KB 2015-09-27/11, art. 1, 177; Inwerkingtreding : 01-07-2015&gt;" </w:instrText>
            </w:r>
            <w:r>
              <w:rPr>
                <w:b/>
                <w:bCs/>
                <w:color w:val="FF0000"/>
                <w:vertAlign w:val="superscript"/>
              </w:rPr>
              <w:fldChar w:fldCharType="separate"/>
            </w:r>
            <w:r w:rsidRPr="00066987">
              <w:rPr>
                <w:rStyle w:val="Lienhypertexte"/>
                <w:b/>
                <w:bCs/>
                <w:color w:val="FF0000"/>
                <w:vertAlign w:val="superscript"/>
                <w:lang w:val="nl-BE"/>
              </w:rPr>
              <w:t>3</w:t>
            </w:r>
            <w:r>
              <w:rPr>
                <w:b/>
                <w:bCs/>
                <w:color w:val="FF0000"/>
                <w:vertAlign w:val="superscript"/>
              </w:rPr>
              <w:fldChar w:fldCharType="end"/>
            </w:r>
            <w:r w:rsidRPr="00066987">
              <w:rPr>
                <w:b/>
                <w:bCs/>
                <w:color w:val="000000"/>
                <w:sz w:val="27"/>
                <w:szCs w:val="27"/>
                <w:lang w:val="nl-BE"/>
              </w:rPr>
              <w:t>.</w:t>
            </w:r>
            <w:r w:rsidRPr="00066987">
              <w:rPr>
                <w:b/>
                <w:bCs/>
                <w:color w:val="000000"/>
                <w:sz w:val="27"/>
                <w:szCs w:val="27"/>
                <w:lang w:val="nl-BE"/>
              </w:rPr>
              <w:br/>
              <w:t>  2° De persoon mag voor dezelfde dag het voordeel van dit artikel niet cumuleren met het voordeel van artikel 17quinquies van dit besluit;</w:t>
            </w:r>
            <w:r w:rsidRPr="00066987">
              <w:rPr>
                <w:b/>
                <w:bCs/>
                <w:color w:val="000000"/>
                <w:sz w:val="27"/>
                <w:szCs w:val="27"/>
                <w:lang w:val="nl-BE"/>
              </w:rPr>
              <w:br/>
              <w:t>  3° Voor artistieke prestaties en/of artistieke werken mag de persoon voor hetzelfde kalenderjaar het voordeel van dit artikel niet cumuleren met het voordeel van artikel 17quinquies van dit besluit.</w:t>
            </w:r>
            <w:r w:rsidRPr="00066987">
              <w:rPr>
                <w:b/>
                <w:bCs/>
                <w:color w:val="000000"/>
                <w:sz w:val="27"/>
                <w:szCs w:val="27"/>
                <w:lang w:val="nl-BE"/>
              </w:rPr>
              <w:br/>
              <w:t>  § 4. Kan geen beroep doen op de bepalingen van dit artikel de persoon die op het ogenblik van het leveren van een artistieke prestatie en/of het produceren van een artistiek werk door een arbeidsovereenkomst, een aannemingsovereenkomst of een statutaire aanstelling gebonden is aan dezelfde opdrachtgever, tenzij de voormelde persoon en de opdrachtgever bewijzen dat de prestaties van de verschillende activiteiten van een andere aard zijn.</w:t>
            </w:r>
            <w:r w:rsidRPr="00066987">
              <w:rPr>
                <w:b/>
                <w:bCs/>
                <w:color w:val="000000"/>
                <w:sz w:val="27"/>
                <w:szCs w:val="27"/>
                <w:lang w:val="nl-BE"/>
              </w:rPr>
              <w:br/>
              <w:t xml:space="preserve">  § 5. De in § 3, eerste lid van dit artikel bepaalde bedraggen zijn gekoppeld aan het gezondheidsindexcijfer van de maand september 2003 (112,47). Op 1 januari </w:t>
            </w:r>
            <w:r w:rsidRPr="00066987">
              <w:rPr>
                <w:b/>
                <w:bCs/>
                <w:color w:val="000000"/>
                <w:sz w:val="27"/>
                <w:szCs w:val="27"/>
                <w:lang w:val="nl-BE"/>
              </w:rPr>
              <w:lastRenderedPageBreak/>
              <w:t>van elk jaar worden de bedraggen aangepast overeenkomstig de volgende formule : het basisbedrag wordt vermenigvuldigd met het gezondheidsindexcijfer van de maand september van het jaar voorafgaand aan het jaar tijdens hetwelk het nieuwe bedrag van toepassing zal zijn en gedeeld door het gezondheidsindexcijfer van de maand september 2003.</w:t>
            </w:r>
            <w:r w:rsidRPr="00066987">
              <w:rPr>
                <w:b/>
                <w:bCs/>
                <w:color w:val="000000"/>
                <w:sz w:val="27"/>
                <w:szCs w:val="27"/>
                <w:lang w:val="nl-BE"/>
              </w:rPr>
              <w:br/>
              <w:t>  Uiterlijk in de loop van de maand december van elk jaar worden de bedragen toepasselijk tijdens het volgende kalenderjaar in het Belgisch Staatsblad gepubliceerd. De inningorganismen van de socialezekerheidsbijdragen vermelden eveneens deze informatie op hun website.</w:t>
            </w:r>
            <w:r w:rsidRPr="00066987">
              <w:rPr>
                <w:b/>
                <w:bCs/>
                <w:color w:val="000000"/>
                <w:sz w:val="27"/>
                <w:szCs w:val="27"/>
                <w:lang w:val="nl-BE"/>
              </w:rPr>
              <w:br/>
              <w:t>  § 6. Voor alle artistieke prestaties geleverd en/of alle artistieke werken geproduceerd tijdens het kalenderjaar voor rekening van de opdrachtgever die een hoger bedrag toegekend heeft dan het maximumbedrag per dag bepaald in § 3 van dit artikel, worden de persoon en de opdrachtgever onderworpen aan de wet, en dit voor alle vergoedingen die door deze opdrachtgever aan de betrokken persoon zijn betaald in de loop van het kalenderjaar.</w:t>
            </w:r>
            <w:r w:rsidRPr="00066987">
              <w:rPr>
                <w:b/>
                <w:bCs/>
                <w:color w:val="000000"/>
                <w:sz w:val="27"/>
                <w:szCs w:val="27"/>
                <w:lang w:val="nl-BE"/>
              </w:rPr>
              <w:br/>
              <w:t>  § 7. In geval van overschrijding van het maximumbedrag per kalenderjaar of van het maximumaantal dagen zoals bepaald in § 3 van dit artikel, zijn de persoon en de opdrachtgever bij wie het in § 3 bedoelde maximumbedrag per kalenderjaar of het in § 3 bedoelde maximumaantal toegelaten dagen zijn overschreden, evenals de opdrachtgevers die, na het overschrijden van dit maximumbedrag of maximumaantal, een beroep doen op deze personen, aan de wet onderworpen, en dit voor alle door hen betaalde vergoedingen aan deze personen in de loop van het kalenderjaar.</w:t>
            </w:r>
            <w:r w:rsidRPr="00066987">
              <w:rPr>
                <w:b/>
                <w:bCs/>
                <w:color w:val="000000"/>
                <w:sz w:val="27"/>
                <w:szCs w:val="27"/>
                <w:lang w:val="nl-BE"/>
              </w:rPr>
              <w:br/>
              <w:t>  [</w:t>
            </w:r>
            <w:r>
              <w:rPr>
                <w:b/>
                <w:bCs/>
                <w:color w:val="FF0000"/>
                <w:vertAlign w:val="superscript"/>
              </w:rPr>
              <w:fldChar w:fldCharType="begin"/>
            </w:r>
            <w:r w:rsidRPr="00066987">
              <w:rPr>
                <w:b/>
                <w:bCs/>
                <w:color w:val="FF0000"/>
                <w:vertAlign w:val="superscript"/>
                <w:lang w:val="nl-BE"/>
              </w:rPr>
              <w:instrText xml:space="preserve"> HYPERLINK "http://www.ejustice.just.fgov.be/cgi_loi/loi_a1.pl?language=nl&amp;la=N&amp;cn=1969112801&amp;table_name=wet&amp;&amp;caller=list&amp;N&amp;fromtab=wet&amp;tri=dd+AS+RANK&amp;rech=1&amp;numero=1&amp;sql=(text+contains+(%27%27))" \l "t" \o "&lt;KB 2014-03-26/14, art. 6, 170; Inwerkingtreding : 01-01-2014&gt;" </w:instrText>
            </w:r>
            <w:r>
              <w:rPr>
                <w:b/>
                <w:bCs/>
                <w:color w:val="FF0000"/>
                <w:vertAlign w:val="superscript"/>
              </w:rPr>
              <w:fldChar w:fldCharType="separate"/>
            </w:r>
            <w:r w:rsidRPr="00066987">
              <w:rPr>
                <w:rStyle w:val="Lienhypertexte"/>
                <w:b/>
                <w:bCs/>
                <w:color w:val="FF0000"/>
                <w:vertAlign w:val="superscript"/>
                <w:lang w:val="nl-BE"/>
              </w:rPr>
              <w:t>2</w:t>
            </w:r>
            <w:r>
              <w:rPr>
                <w:b/>
                <w:bCs/>
                <w:color w:val="FF0000"/>
                <w:vertAlign w:val="superscript"/>
              </w:rPr>
              <w:fldChar w:fldCharType="end"/>
            </w:r>
            <w:r w:rsidRPr="00066987">
              <w:rPr>
                <w:b/>
                <w:bCs/>
                <w:color w:val="000000"/>
                <w:sz w:val="27"/>
                <w:szCs w:val="27"/>
                <w:lang w:val="nl-BE"/>
              </w:rPr>
              <w:t> Bij het ontbreken van de kaart [</w:t>
            </w:r>
            <w:r>
              <w:rPr>
                <w:b/>
                <w:bCs/>
                <w:color w:val="FF0000"/>
                <w:vertAlign w:val="superscript"/>
              </w:rPr>
              <w:fldChar w:fldCharType="begin"/>
            </w:r>
            <w:r w:rsidRPr="00066987">
              <w:rPr>
                <w:b/>
                <w:bCs/>
                <w:color w:val="FF0000"/>
                <w:vertAlign w:val="superscript"/>
                <w:lang w:val="nl-BE"/>
              </w:rPr>
              <w:instrText xml:space="preserve"> HYPERLINK "http://www.ejustice.just.fgov.be/cgi_loi/loi_a1.pl?language=nl&amp;la=N&amp;cn=1969112801&amp;table_name=wet&amp;&amp;caller=list&amp;N&amp;fromtab=wet&amp;tri=dd+AS+RANK&amp;rech=1&amp;numero=1&amp;sql=(text+contains+(%27%27))" \l "t" \o "&lt;KB 2015-09-27/11, art. 2, 177; Inwerkingtreding : 01-07-2015&gt;" </w:instrText>
            </w:r>
            <w:r>
              <w:rPr>
                <w:b/>
                <w:bCs/>
                <w:color w:val="FF0000"/>
                <w:vertAlign w:val="superscript"/>
              </w:rPr>
              <w:fldChar w:fldCharType="separate"/>
            </w:r>
            <w:r w:rsidRPr="00066987">
              <w:rPr>
                <w:rStyle w:val="Lienhypertexte"/>
                <w:b/>
                <w:bCs/>
                <w:color w:val="FF0000"/>
                <w:vertAlign w:val="superscript"/>
                <w:lang w:val="nl-BE"/>
              </w:rPr>
              <w:t>4</w:t>
            </w:r>
            <w:r>
              <w:rPr>
                <w:b/>
                <w:bCs/>
                <w:color w:val="FF0000"/>
                <w:vertAlign w:val="superscript"/>
              </w:rPr>
              <w:fldChar w:fldCharType="end"/>
            </w:r>
            <w:r w:rsidRPr="00066987">
              <w:rPr>
                <w:b/>
                <w:bCs/>
                <w:color w:val="000000"/>
                <w:sz w:val="27"/>
                <w:szCs w:val="27"/>
                <w:lang w:val="nl-BE"/>
              </w:rPr>
              <w:t> en/of het prestatieoverzicht]</w:t>
            </w:r>
            <w:r>
              <w:rPr>
                <w:b/>
                <w:bCs/>
                <w:color w:val="FF0000"/>
                <w:vertAlign w:val="superscript"/>
              </w:rPr>
              <w:fldChar w:fldCharType="begin"/>
            </w:r>
            <w:r w:rsidRPr="00066987">
              <w:rPr>
                <w:b/>
                <w:bCs/>
                <w:color w:val="FF0000"/>
                <w:vertAlign w:val="superscript"/>
                <w:lang w:val="nl-BE"/>
              </w:rPr>
              <w:instrText xml:space="preserve"> HYPERLINK "http://www.ejustice.just.fgov.be/cgi_loi/loi_a1.pl?language=nl&amp;la=N&amp;cn=1969112801&amp;table_name=wet&amp;&amp;caller=list&amp;N&amp;fromtab=wet&amp;tri=dd+AS+RANK&amp;rech=1&amp;numero=1&amp;sql=(text+contains+(%27%27))" \l "t" \o "&lt;KB 2015-09-27/11, art. 2, 177; Inwerkingtreding : 01-07-2015&gt;" </w:instrText>
            </w:r>
            <w:r>
              <w:rPr>
                <w:b/>
                <w:bCs/>
                <w:color w:val="FF0000"/>
                <w:vertAlign w:val="superscript"/>
              </w:rPr>
              <w:fldChar w:fldCharType="separate"/>
            </w:r>
            <w:r w:rsidRPr="00066987">
              <w:rPr>
                <w:rStyle w:val="Lienhypertexte"/>
                <w:b/>
                <w:bCs/>
                <w:color w:val="FF0000"/>
                <w:vertAlign w:val="superscript"/>
                <w:lang w:val="nl-BE"/>
              </w:rPr>
              <w:t>4</w:t>
            </w:r>
            <w:r>
              <w:rPr>
                <w:b/>
                <w:bCs/>
                <w:color w:val="FF0000"/>
                <w:vertAlign w:val="superscript"/>
              </w:rPr>
              <w:fldChar w:fldCharType="end"/>
            </w:r>
            <w:r w:rsidRPr="00066987">
              <w:rPr>
                <w:b/>
                <w:bCs/>
                <w:color w:val="000000"/>
                <w:sz w:val="27"/>
                <w:szCs w:val="27"/>
                <w:lang w:val="nl-BE"/>
              </w:rPr>
              <w:t> of in geval van onvolledige of valse vermeldingen daarop, kunnen noch de kunstenaar, noch de opdrachtgever aanspraak maken op deze regeling tijdens gans het lopend kalenderjaar. In dat geval zijn de kunstenaar en de opdrachtgever onderworpen aan alle takken voorzien in artikel 21, § 1, van de wet van 29 juni 1981 houdende de algemene beginselen van de sociale zekerheid voor werknemers; de opdrachtgever wordt als de werkgever beschouwd.]</w:t>
            </w:r>
            <w:r>
              <w:rPr>
                <w:b/>
                <w:bCs/>
                <w:color w:val="FF0000"/>
                <w:vertAlign w:val="superscript"/>
              </w:rPr>
              <w:fldChar w:fldCharType="begin"/>
            </w:r>
            <w:r w:rsidRPr="00066987">
              <w:rPr>
                <w:b/>
                <w:bCs/>
                <w:color w:val="FF0000"/>
                <w:vertAlign w:val="superscript"/>
                <w:lang w:val="nl-BE"/>
              </w:rPr>
              <w:instrText xml:space="preserve"> HYPERLINK "http://www.ejustice.just.fgov.be/cgi_loi/loi_a1.pl?language=nl&amp;la=N&amp;cn=1969112801&amp;table_name=wet&amp;&amp;caller=list&amp;N&amp;fromtab=wet&amp;tri=dd+AS+RANK&amp;rech=1&amp;numero=1&amp;sql=(text+contains+(%27%27))" \l "t" \o "&lt;KB 2014-03-26/14, art. 6, 170; Inwerkingtreding : 01-01-2014&gt;" </w:instrText>
            </w:r>
            <w:r>
              <w:rPr>
                <w:b/>
                <w:bCs/>
                <w:color w:val="FF0000"/>
                <w:vertAlign w:val="superscript"/>
              </w:rPr>
              <w:fldChar w:fldCharType="separate"/>
            </w:r>
            <w:r w:rsidRPr="00066987">
              <w:rPr>
                <w:rStyle w:val="Lienhypertexte"/>
                <w:b/>
                <w:bCs/>
                <w:color w:val="FF0000"/>
                <w:vertAlign w:val="superscript"/>
                <w:lang w:val="nl-BE"/>
              </w:rPr>
              <w:t>2</w:t>
            </w:r>
            <w:r>
              <w:rPr>
                <w:b/>
                <w:bCs/>
                <w:color w:val="FF0000"/>
                <w:vertAlign w:val="superscript"/>
              </w:rPr>
              <w:fldChar w:fldCharType="end"/>
            </w:r>
            <w:r w:rsidRPr="00066987">
              <w:rPr>
                <w:b/>
                <w:bCs/>
                <w:color w:val="000000"/>
                <w:sz w:val="27"/>
                <w:szCs w:val="27"/>
                <w:lang w:val="nl-BE"/>
              </w:rPr>
              <w:br/>
              <w:t>  § 8. Bij niet-naleving van het cumulverbod bepaald in § 3, derde lid, 2°, 3° van dit artikel, zijn de persoon en zijn opdrachtgever voor de betrokken artistieke prestatie of het betrokken artistiek werk onderworpen aan de wet.</w:t>
            </w:r>
            <w:r w:rsidRPr="00066987">
              <w:rPr>
                <w:b/>
                <w:bCs/>
                <w:color w:val="000000"/>
                <w:sz w:val="27"/>
                <w:szCs w:val="27"/>
                <w:lang w:val="nl-BE"/>
              </w:rPr>
              <w:br/>
              <w:t>  </w:t>
            </w:r>
            <w:r>
              <w:rPr>
                <w:b/>
                <w:bCs/>
                <w:color w:val="000000"/>
                <w:sz w:val="27"/>
                <w:szCs w:val="27"/>
              </w:rPr>
              <w:t>----------</w:t>
            </w:r>
            <w:r>
              <w:rPr>
                <w:b/>
                <w:bCs/>
                <w:color w:val="000000"/>
                <w:sz w:val="27"/>
                <w:szCs w:val="27"/>
              </w:rPr>
              <w:br/>
              <w:t>  (</w:t>
            </w:r>
            <w:r>
              <w:rPr>
                <w:b/>
                <w:bCs/>
                <w:color w:val="FF0000"/>
                <w:sz w:val="27"/>
                <w:szCs w:val="27"/>
              </w:rPr>
              <w:t>1</w:t>
            </w:r>
            <w:r>
              <w:rPr>
                <w:b/>
                <w:bCs/>
                <w:color w:val="000000"/>
                <w:sz w:val="27"/>
                <w:szCs w:val="27"/>
              </w:rPr>
              <w:t>)&lt;KB </w:t>
            </w:r>
            <w:hyperlink r:id="rId23" w:tgtFrame="_blank" w:history="1">
              <w:r>
                <w:rPr>
                  <w:rStyle w:val="Lienhypertexte"/>
                  <w:b/>
                  <w:bCs/>
                  <w:sz w:val="27"/>
                  <w:szCs w:val="27"/>
                </w:rPr>
                <w:t>2014-03-26/14</w:t>
              </w:r>
            </w:hyperlink>
            <w:r>
              <w:rPr>
                <w:b/>
                <w:bCs/>
                <w:color w:val="000000"/>
                <w:sz w:val="27"/>
                <w:szCs w:val="27"/>
              </w:rPr>
              <w:t xml:space="preserve">, art. 5, 170; </w:t>
            </w:r>
            <w:proofErr w:type="spellStart"/>
            <w:r>
              <w:rPr>
                <w:b/>
                <w:bCs/>
                <w:color w:val="000000"/>
                <w:sz w:val="27"/>
                <w:szCs w:val="27"/>
              </w:rPr>
              <w:t>Inwerkingtreding</w:t>
            </w:r>
            <w:proofErr w:type="spellEnd"/>
            <w:r>
              <w:rPr>
                <w:b/>
                <w:bCs/>
                <w:color w:val="000000"/>
                <w:sz w:val="27"/>
                <w:szCs w:val="27"/>
              </w:rPr>
              <w:t xml:space="preserve"> : 01-01-2014&gt; </w:t>
            </w:r>
            <w:r>
              <w:rPr>
                <w:b/>
                <w:bCs/>
                <w:color w:val="000000"/>
                <w:sz w:val="27"/>
                <w:szCs w:val="27"/>
              </w:rPr>
              <w:br/>
              <w:t>  (</w:t>
            </w:r>
            <w:r>
              <w:rPr>
                <w:b/>
                <w:bCs/>
                <w:color w:val="FF0000"/>
                <w:sz w:val="27"/>
                <w:szCs w:val="27"/>
              </w:rPr>
              <w:t>2</w:t>
            </w:r>
            <w:r>
              <w:rPr>
                <w:b/>
                <w:bCs/>
                <w:color w:val="000000"/>
                <w:sz w:val="27"/>
                <w:szCs w:val="27"/>
              </w:rPr>
              <w:t>)&lt;KB </w:t>
            </w:r>
            <w:hyperlink r:id="rId24" w:tgtFrame="_blank" w:history="1">
              <w:r>
                <w:rPr>
                  <w:rStyle w:val="Lienhypertexte"/>
                  <w:b/>
                  <w:bCs/>
                  <w:sz w:val="27"/>
                  <w:szCs w:val="27"/>
                </w:rPr>
                <w:t>2014-03-26/14</w:t>
              </w:r>
            </w:hyperlink>
            <w:r>
              <w:rPr>
                <w:b/>
                <w:bCs/>
                <w:color w:val="000000"/>
                <w:sz w:val="27"/>
                <w:szCs w:val="27"/>
              </w:rPr>
              <w:t xml:space="preserve">, art. 6, 170; </w:t>
            </w:r>
            <w:proofErr w:type="spellStart"/>
            <w:r>
              <w:rPr>
                <w:b/>
                <w:bCs/>
                <w:color w:val="000000"/>
                <w:sz w:val="27"/>
                <w:szCs w:val="27"/>
              </w:rPr>
              <w:t>Inwerkingtreding</w:t>
            </w:r>
            <w:proofErr w:type="spellEnd"/>
            <w:r>
              <w:rPr>
                <w:b/>
                <w:bCs/>
                <w:color w:val="000000"/>
                <w:sz w:val="27"/>
                <w:szCs w:val="27"/>
              </w:rPr>
              <w:t xml:space="preserve"> : 01-01-2014&gt; </w:t>
            </w:r>
            <w:r>
              <w:rPr>
                <w:b/>
                <w:bCs/>
                <w:color w:val="000000"/>
                <w:sz w:val="27"/>
                <w:szCs w:val="27"/>
              </w:rPr>
              <w:br/>
              <w:t>  (</w:t>
            </w:r>
            <w:r>
              <w:rPr>
                <w:b/>
                <w:bCs/>
                <w:color w:val="FF0000"/>
                <w:sz w:val="27"/>
                <w:szCs w:val="27"/>
              </w:rPr>
              <w:t>3</w:t>
            </w:r>
            <w:r>
              <w:rPr>
                <w:b/>
                <w:bCs/>
                <w:color w:val="000000"/>
                <w:sz w:val="27"/>
                <w:szCs w:val="27"/>
              </w:rPr>
              <w:t>)&lt;KB </w:t>
            </w:r>
            <w:hyperlink r:id="rId25" w:tgtFrame="_blank" w:history="1">
              <w:r>
                <w:rPr>
                  <w:rStyle w:val="Lienhypertexte"/>
                  <w:b/>
                  <w:bCs/>
                  <w:sz w:val="27"/>
                  <w:szCs w:val="27"/>
                </w:rPr>
                <w:t>2015-09-27/11</w:t>
              </w:r>
            </w:hyperlink>
            <w:r>
              <w:rPr>
                <w:b/>
                <w:bCs/>
                <w:color w:val="000000"/>
                <w:sz w:val="27"/>
                <w:szCs w:val="27"/>
              </w:rPr>
              <w:t xml:space="preserve">, art. 1, 177; </w:t>
            </w:r>
            <w:proofErr w:type="spellStart"/>
            <w:r>
              <w:rPr>
                <w:b/>
                <w:bCs/>
                <w:color w:val="000000"/>
                <w:sz w:val="27"/>
                <w:szCs w:val="27"/>
              </w:rPr>
              <w:t>Inwerkingtreding</w:t>
            </w:r>
            <w:proofErr w:type="spellEnd"/>
            <w:r>
              <w:rPr>
                <w:b/>
                <w:bCs/>
                <w:color w:val="000000"/>
                <w:sz w:val="27"/>
                <w:szCs w:val="27"/>
              </w:rPr>
              <w:t xml:space="preserve"> : 01-07-2015&gt; </w:t>
            </w:r>
            <w:r>
              <w:rPr>
                <w:b/>
                <w:bCs/>
                <w:color w:val="000000"/>
                <w:sz w:val="27"/>
                <w:szCs w:val="27"/>
              </w:rPr>
              <w:br/>
              <w:t>  (</w:t>
            </w:r>
            <w:r>
              <w:rPr>
                <w:b/>
                <w:bCs/>
                <w:color w:val="FF0000"/>
                <w:sz w:val="27"/>
                <w:szCs w:val="27"/>
              </w:rPr>
              <w:t>4</w:t>
            </w:r>
            <w:r>
              <w:rPr>
                <w:b/>
                <w:bCs/>
                <w:color w:val="000000"/>
                <w:sz w:val="27"/>
                <w:szCs w:val="27"/>
              </w:rPr>
              <w:t>)&lt;KB </w:t>
            </w:r>
            <w:hyperlink r:id="rId26" w:tgtFrame="_blank" w:history="1">
              <w:r>
                <w:rPr>
                  <w:rStyle w:val="Lienhypertexte"/>
                  <w:b/>
                  <w:bCs/>
                  <w:sz w:val="27"/>
                  <w:szCs w:val="27"/>
                </w:rPr>
                <w:t>2015-09-27/11</w:t>
              </w:r>
            </w:hyperlink>
            <w:r>
              <w:rPr>
                <w:b/>
                <w:bCs/>
                <w:color w:val="000000"/>
                <w:sz w:val="27"/>
                <w:szCs w:val="27"/>
              </w:rPr>
              <w:t xml:space="preserve">, art. 2, 177; </w:t>
            </w:r>
            <w:proofErr w:type="spellStart"/>
            <w:r>
              <w:rPr>
                <w:b/>
                <w:bCs/>
                <w:color w:val="000000"/>
                <w:sz w:val="27"/>
                <w:szCs w:val="27"/>
              </w:rPr>
              <w:t>Inwerkingtreding</w:t>
            </w:r>
            <w:proofErr w:type="spellEnd"/>
            <w:r>
              <w:rPr>
                <w:b/>
                <w:bCs/>
                <w:color w:val="000000"/>
                <w:sz w:val="27"/>
                <w:szCs w:val="27"/>
              </w:rPr>
              <w:t xml:space="preserve"> : 01-07-2015&gt; </w:t>
            </w:r>
            <w:bookmarkStart w:id="2" w:name="_GoBack"/>
            <w:bookmarkEnd w:id="2"/>
          </w:p>
          <w:p w:rsidR="00066987" w:rsidRDefault="00066987" w:rsidP="00066987">
            <w:pPr>
              <w:spacing w:after="0" w:line="240" w:lineRule="auto"/>
              <w:rPr>
                <w:rFonts w:ascii="Times New Roman" w:eastAsia="Times New Roman" w:hAnsi="Times New Roman" w:cs="Times New Roman"/>
                <w:b/>
                <w:bCs/>
                <w:sz w:val="24"/>
                <w:szCs w:val="24"/>
                <w:lang w:val="nl-BE"/>
              </w:rPr>
            </w:pPr>
          </w:p>
          <w:p w:rsidR="00066987" w:rsidRPr="00066987" w:rsidRDefault="00066987" w:rsidP="00066987">
            <w:pPr>
              <w:spacing w:after="0" w:line="240" w:lineRule="auto"/>
              <w:rPr>
                <w:rFonts w:ascii="Times New Roman" w:eastAsia="Times New Roman" w:hAnsi="Times New Roman" w:cs="Times New Roman"/>
                <w:b/>
                <w:bCs/>
                <w:sz w:val="24"/>
                <w:szCs w:val="24"/>
                <w:lang w:val="nl-BE"/>
              </w:rPr>
            </w:pPr>
          </w:p>
        </w:tc>
      </w:tr>
    </w:tbl>
    <w:p w:rsidR="00066987" w:rsidRPr="00066987" w:rsidRDefault="00066987" w:rsidP="00066987">
      <w:pPr>
        <w:rPr>
          <w:lang w:val="nl-BE"/>
        </w:rPr>
      </w:pPr>
    </w:p>
    <w:sectPr w:rsidR="00066987" w:rsidRPr="0006698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9B"/>
    <w:rsid w:val="00066987"/>
    <w:rsid w:val="0030159B"/>
    <w:rsid w:val="00880E7E"/>
    <w:rsid w:val="00C331EC"/>
    <w:rsid w:val="00E3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1E43"/>
  <w15:chartTrackingRefBased/>
  <w15:docId w15:val="{6A57925A-9AE1-4613-91F5-AF06DFF9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3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8785">
      <w:bodyDiv w:val="1"/>
      <w:marLeft w:val="0"/>
      <w:marRight w:val="0"/>
      <w:marTop w:val="0"/>
      <w:marBottom w:val="0"/>
      <w:divBdr>
        <w:top w:val="none" w:sz="0" w:space="0" w:color="auto"/>
        <w:left w:val="none" w:sz="0" w:space="0" w:color="auto"/>
        <w:bottom w:val="none" w:sz="0" w:space="0" w:color="auto"/>
        <w:right w:val="none" w:sz="0" w:space="0" w:color="auto"/>
      </w:divBdr>
    </w:div>
    <w:div w:id="455371716">
      <w:bodyDiv w:val="1"/>
      <w:marLeft w:val="0"/>
      <w:marRight w:val="0"/>
      <w:marTop w:val="0"/>
      <w:marBottom w:val="0"/>
      <w:divBdr>
        <w:top w:val="none" w:sz="0" w:space="0" w:color="auto"/>
        <w:left w:val="none" w:sz="0" w:space="0" w:color="auto"/>
        <w:bottom w:val="none" w:sz="0" w:space="0" w:color="auto"/>
        <w:right w:val="none" w:sz="0" w:space="0" w:color="auto"/>
      </w:divBdr>
    </w:div>
    <w:div w:id="1142770107">
      <w:bodyDiv w:val="1"/>
      <w:marLeft w:val="0"/>
      <w:marRight w:val="0"/>
      <w:marTop w:val="0"/>
      <w:marBottom w:val="0"/>
      <w:divBdr>
        <w:top w:val="none" w:sz="0" w:space="0" w:color="auto"/>
        <w:left w:val="none" w:sz="0" w:space="0" w:color="auto"/>
        <w:bottom w:val="none" w:sz="0" w:space="0" w:color="auto"/>
        <w:right w:val="none" w:sz="0" w:space="0" w:color="auto"/>
      </w:divBdr>
    </w:div>
    <w:div w:id="12025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13"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18"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26" Type="http://schemas.openxmlformats.org/officeDocument/2006/relationships/hyperlink" Target="http://www.ejustice.just.fgov.be/cgi_loi/change_lg.pl?language=nl&amp;la=N&amp;table_name=wet&amp;cn=2015092711" TargetMode="External"/><Relationship Id="rId3" Type="http://schemas.openxmlformats.org/officeDocument/2006/relationships/webSettings" Target="webSettings.xml"/><Relationship Id="rId21"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7"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12"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17"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25" Type="http://schemas.openxmlformats.org/officeDocument/2006/relationships/hyperlink" Target="http://www.ejustice.just.fgov.be/cgi_loi/change_lg.pl?language=nl&amp;la=N&amp;table_name=wet&amp;cn=2015092711" TargetMode="External"/><Relationship Id="rId2" Type="http://schemas.openxmlformats.org/officeDocument/2006/relationships/settings" Target="settings.xml"/><Relationship Id="rId16"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20"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1" Type="http://schemas.openxmlformats.org/officeDocument/2006/relationships/styles" Target="styles.xml"/><Relationship Id="rId6"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11" Type="http://schemas.openxmlformats.org/officeDocument/2006/relationships/hyperlink" Target="http://www.ejustice.just.fgov.be/cgi_loi/arch_a.pl?N=&amp;=&amp;sql=(text+contains+(%27%27))&amp;rech=1&amp;language=nl&amp;tri=dd+AS+RANK&amp;numero=1&amp;table_name=wet&amp;cn=1969112801&amp;caller=archive&amp;fromtab=wet&amp;la=N&amp;ver_arch=202" TargetMode="External"/><Relationship Id="rId24" Type="http://schemas.openxmlformats.org/officeDocument/2006/relationships/hyperlink" Target="http://www.ejustice.just.fgov.be/cgi_loi/change_lg.pl?language=nl&amp;la=N&amp;table_name=wet&amp;cn=2014032614" TargetMode="External"/><Relationship Id="rId5"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15" Type="http://schemas.openxmlformats.org/officeDocument/2006/relationships/hyperlink" Target="http://reflex.raadvst-consetat.be/reflex/?page=chrono&amp;c=detail_get&amp;d=detail&amp;docid=42853&amp;tab=chrono" TargetMode="External"/><Relationship Id="rId23" Type="http://schemas.openxmlformats.org/officeDocument/2006/relationships/hyperlink" Target="http://www.ejustice.just.fgov.be/cgi_loi/change_lg.pl?language=nl&amp;la=N&amp;table_name=wet&amp;cn=2014032614" TargetMode="External"/><Relationship Id="rId28" Type="http://schemas.openxmlformats.org/officeDocument/2006/relationships/theme" Target="theme/theme1.xml"/><Relationship Id="rId10" Type="http://schemas.openxmlformats.org/officeDocument/2006/relationships/hyperlink" Target="http://www.ejustice.just.fgov.be/cgi_loi/loi_l.pl?N=&amp;=&amp;sql=arrexec+contains+%271969112801%27+and+la+=+%27N%27&amp;rech=218&amp;language=nl&amp;tri=dd+AS+RANK&amp;numero=1&amp;table_name=wet&amp;cn=1969112801&amp;caller=arrexec&amp;fromtab=wet&amp;la=N&amp;cn_arrexec=1969112801&amp;dt_arrexec=KONINKLIJK+BESLUIT" TargetMode="External"/><Relationship Id="rId19"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4"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9"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14" Type="http://schemas.openxmlformats.org/officeDocument/2006/relationships/hyperlink" Target="http://www.ejustice.just.fgov.be/cgi_loi/change_lg.pl?language=fr&amp;la=F&amp;cn=1969112801&amp;table_name=loi" TargetMode="External"/><Relationship Id="rId22" Type="http://schemas.openxmlformats.org/officeDocument/2006/relationships/hyperlink" Target="http://www.ejustice.just.fgov.be/cgi_loi/loi_a1.pl?language=nl&amp;la=N&amp;cn=1969112801&amp;table_name=wet&amp;&amp;caller=list&amp;N&amp;fromtab=wet&amp;tri=dd+AS+RANK&amp;rech=1&amp;numero=1&amp;sql=(text+contains+(%27%27))"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2267</Words>
  <Characters>12924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Nisol Perrine</dc:creator>
  <cp:keywords/>
  <dc:description/>
  <cp:lastModifiedBy>Nisol Perrine</cp:lastModifiedBy>
  <cp:revision>2</cp:revision>
  <dcterms:created xsi:type="dcterms:W3CDTF">2019-03-25T14:26:00Z</dcterms:created>
  <dcterms:modified xsi:type="dcterms:W3CDTF">2019-03-25T14:26:00Z</dcterms:modified>
</cp:coreProperties>
</file>